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C13CF" w14:textId="3B53AA4D" w:rsidR="00334170" w:rsidRPr="007F3E56" w:rsidRDefault="00334170" w:rsidP="00334170">
      <w:pPr>
        <w:tabs>
          <w:tab w:val="right" w:pos="9630"/>
        </w:tabs>
        <w:spacing w:after="0"/>
        <w:jc w:val="both"/>
        <w:rPr>
          <w:rFonts w:ascii="Arial" w:hAnsi="Arial" w:cs="Arial"/>
          <w:b/>
          <w:sz w:val="24"/>
          <w:szCs w:val="24"/>
        </w:rPr>
      </w:pPr>
      <w:bookmarkStart w:id="0" w:name="page1"/>
      <w:bookmarkStart w:id="1" w:name="_GoBack"/>
      <w:bookmarkEnd w:id="1"/>
      <w:r w:rsidRPr="007F3E56">
        <w:rPr>
          <w:rFonts w:ascii="Arial" w:hAnsi="Arial" w:cs="Arial"/>
          <w:b/>
          <w:sz w:val="24"/>
          <w:szCs w:val="24"/>
        </w:rPr>
        <w:t>3GPP TSG-RAN WG4 Meeting #88</w:t>
      </w:r>
      <w:r w:rsidR="00A644EF">
        <w:rPr>
          <w:rFonts w:ascii="Arial" w:hAnsi="Arial" w:cs="Arial"/>
          <w:b/>
          <w:sz w:val="24"/>
          <w:szCs w:val="24"/>
        </w:rPr>
        <w:t>bis</w:t>
      </w:r>
      <w:r w:rsidRPr="007F3E56">
        <w:rPr>
          <w:rFonts w:ascii="Arial" w:hAnsi="Arial" w:cs="Arial"/>
          <w:b/>
          <w:sz w:val="24"/>
          <w:szCs w:val="24"/>
        </w:rPr>
        <w:tab/>
      </w:r>
      <w:r w:rsidRPr="00AC35CB">
        <w:rPr>
          <w:rFonts w:ascii="Arial" w:hAnsi="Arial" w:cs="Arial"/>
          <w:b/>
          <w:sz w:val="24"/>
          <w:szCs w:val="24"/>
        </w:rPr>
        <w:t>R4-18</w:t>
      </w:r>
      <w:r w:rsidR="006E34D0" w:rsidRPr="00AC35CB">
        <w:rPr>
          <w:rFonts w:ascii="Arial" w:hAnsi="Arial" w:cs="Arial"/>
          <w:b/>
          <w:sz w:val="24"/>
          <w:szCs w:val="24"/>
          <w:lang w:eastAsia="ja-JP"/>
        </w:rPr>
        <w:t>1</w:t>
      </w:r>
      <w:r w:rsidR="008C4C4E" w:rsidRPr="00AC35CB">
        <w:rPr>
          <w:rFonts w:ascii="Arial" w:hAnsi="Arial" w:cs="Arial"/>
          <w:b/>
          <w:sz w:val="24"/>
          <w:szCs w:val="24"/>
          <w:lang w:eastAsia="ja-JP"/>
        </w:rPr>
        <w:t>2734</w:t>
      </w:r>
      <w:r w:rsidR="008C4C4E" w:rsidRPr="008C4C4E" w:rsidDel="008C4C4E">
        <w:rPr>
          <w:rFonts w:ascii="Arial" w:hAnsi="Arial" w:cs="Arial"/>
          <w:b/>
          <w:color w:val="FF0000"/>
          <w:sz w:val="24"/>
          <w:szCs w:val="24"/>
          <w:lang w:eastAsia="ja-JP"/>
        </w:rPr>
        <w:t xml:space="preserve"> </w:t>
      </w:r>
    </w:p>
    <w:p w14:paraId="7FE09A80" w14:textId="5B1334A3" w:rsidR="00214859" w:rsidRPr="007F3E56" w:rsidRDefault="00A644EF" w:rsidP="00334170">
      <w:pPr>
        <w:tabs>
          <w:tab w:val="right" w:pos="9630"/>
        </w:tabs>
        <w:spacing w:after="0"/>
        <w:jc w:val="both"/>
        <w:rPr>
          <w:rFonts w:ascii="Arial" w:hAnsi="Arial" w:cs="Arial"/>
          <w:b/>
          <w:sz w:val="24"/>
          <w:szCs w:val="24"/>
        </w:rPr>
      </w:pPr>
      <w:r>
        <w:rPr>
          <w:rFonts w:ascii="Arial" w:eastAsia="SimSun" w:hAnsi="Arial"/>
          <w:b/>
          <w:sz w:val="24"/>
          <w:szCs w:val="24"/>
          <w:lang w:eastAsia="zh-CN"/>
        </w:rPr>
        <w:t>Chengdu</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CN</w:t>
      </w:r>
      <w:r w:rsidRPr="00F644CF">
        <w:rPr>
          <w:rFonts w:ascii="Arial" w:eastAsia="SimSun" w:hAnsi="Arial"/>
          <w:b/>
          <w:sz w:val="24"/>
          <w:szCs w:val="24"/>
          <w:lang w:eastAsia="zh-CN"/>
        </w:rPr>
        <w:t xml:space="preserve">, </w:t>
      </w:r>
      <w:r>
        <w:rPr>
          <w:rFonts w:ascii="Arial" w:eastAsia="SimSun" w:hAnsi="Arial"/>
          <w:b/>
          <w:sz w:val="24"/>
          <w:szCs w:val="24"/>
          <w:lang w:eastAsia="zh-CN"/>
        </w:rPr>
        <w:t>8</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12</w:t>
      </w:r>
      <w:r>
        <w:rPr>
          <w:rFonts w:ascii="Arial" w:eastAsia="SimSun" w:hAnsi="Arial"/>
          <w:b/>
          <w:sz w:val="24"/>
          <w:szCs w:val="24"/>
          <w:vertAlign w:val="superscript"/>
          <w:lang w:eastAsia="zh-CN"/>
        </w:rPr>
        <w:t>th</w:t>
      </w:r>
      <w:r>
        <w:rPr>
          <w:rFonts w:ascii="Arial" w:eastAsia="SimSun" w:hAnsi="Arial"/>
          <w:b/>
          <w:sz w:val="24"/>
          <w:szCs w:val="24"/>
          <w:lang w:eastAsia="zh-CN"/>
        </w:rPr>
        <w:t xml:space="preserve"> Oct</w:t>
      </w:r>
      <w:r w:rsidRPr="00F644CF">
        <w:rPr>
          <w:rFonts w:ascii="Arial" w:eastAsia="SimSun" w:hAnsi="Arial"/>
          <w:b/>
          <w:sz w:val="24"/>
          <w:szCs w:val="24"/>
          <w:lang w:eastAsia="zh-CN"/>
        </w:rPr>
        <w:t>, 201</w:t>
      </w:r>
      <w:r>
        <w:rPr>
          <w:rFonts w:ascii="Arial" w:eastAsia="SimSun" w:hAnsi="Arial"/>
          <w:b/>
          <w:sz w:val="24"/>
          <w:szCs w:val="24"/>
          <w:lang w:eastAsia="zh-CN"/>
        </w:rPr>
        <w:t>8</w:t>
      </w:r>
    </w:p>
    <w:p w14:paraId="66942A71" w14:textId="264E8E30" w:rsidR="00334170" w:rsidRPr="007F3E56" w:rsidRDefault="00334170" w:rsidP="00334170">
      <w:pPr>
        <w:tabs>
          <w:tab w:val="right" w:pos="9630"/>
        </w:tabs>
        <w:spacing w:after="0"/>
        <w:jc w:val="both"/>
        <w:rPr>
          <w:lang w:eastAsia="ja-JP"/>
        </w:rPr>
      </w:pPr>
    </w:p>
    <w:p w14:paraId="5D2D1A53" w14:textId="3981AAB4" w:rsidR="00214859" w:rsidRPr="0017698C" w:rsidRDefault="00214859" w:rsidP="00214859">
      <w:pPr>
        <w:tabs>
          <w:tab w:val="left" w:pos="1985"/>
        </w:tabs>
        <w:jc w:val="both"/>
        <w:rPr>
          <w:rFonts w:ascii="Arial" w:hAnsi="Arial"/>
          <w:sz w:val="24"/>
          <w:lang w:val="en-US" w:eastAsia="ja-JP"/>
        </w:rPr>
      </w:pPr>
      <w:r w:rsidRPr="007F3E56">
        <w:rPr>
          <w:rFonts w:ascii="Arial" w:hAnsi="Arial"/>
          <w:b/>
          <w:sz w:val="24"/>
          <w:lang w:val="en-US"/>
        </w:rPr>
        <w:t>Agenda item:</w:t>
      </w:r>
      <w:r w:rsidRPr="007F3E56">
        <w:rPr>
          <w:rFonts w:ascii="Arial" w:hAnsi="Arial"/>
          <w:sz w:val="24"/>
          <w:lang w:val="en-US"/>
        </w:rPr>
        <w:tab/>
      </w:r>
      <w:r w:rsidR="00334170" w:rsidRPr="0017698C">
        <w:rPr>
          <w:rFonts w:ascii="Arial" w:hAnsi="Arial" w:hint="eastAsia"/>
          <w:sz w:val="24"/>
          <w:lang w:val="en-US" w:eastAsia="ja-JP"/>
        </w:rPr>
        <w:t>7</w:t>
      </w:r>
      <w:r w:rsidRPr="0017698C">
        <w:rPr>
          <w:rFonts w:ascii="Arial" w:hAnsi="Arial"/>
          <w:sz w:val="24"/>
          <w:lang w:val="en-US" w:eastAsia="ja-JP"/>
        </w:rPr>
        <w:t>.</w:t>
      </w:r>
      <w:r w:rsidR="00334170" w:rsidRPr="0017698C">
        <w:rPr>
          <w:rFonts w:ascii="Arial" w:hAnsi="Arial"/>
          <w:sz w:val="24"/>
          <w:lang w:val="en-US" w:eastAsia="ja-JP"/>
        </w:rPr>
        <w:t>13</w:t>
      </w:r>
      <w:r w:rsidRPr="0017698C">
        <w:rPr>
          <w:rFonts w:ascii="Arial" w:hAnsi="Arial"/>
          <w:sz w:val="24"/>
          <w:lang w:val="en-US" w:eastAsia="ja-JP"/>
        </w:rPr>
        <w:t>.1.</w:t>
      </w:r>
      <w:r w:rsidR="00A644EF" w:rsidRPr="0017698C">
        <w:rPr>
          <w:rFonts w:ascii="Arial" w:hAnsi="Arial"/>
          <w:sz w:val="24"/>
          <w:lang w:val="en-US" w:eastAsia="ja-JP"/>
        </w:rPr>
        <w:t>2</w:t>
      </w:r>
    </w:p>
    <w:p w14:paraId="2657C3DC" w14:textId="2BBCAF5B" w:rsidR="0081689A" w:rsidRPr="0017698C" w:rsidRDefault="0081689A" w:rsidP="00DC39A9">
      <w:pPr>
        <w:tabs>
          <w:tab w:val="left" w:pos="1985"/>
        </w:tabs>
        <w:ind w:left="1136" w:hanging="1136"/>
        <w:rPr>
          <w:rFonts w:ascii="Arial" w:hAnsi="Arial"/>
          <w:sz w:val="24"/>
          <w:lang w:val="en-US"/>
        </w:rPr>
      </w:pPr>
      <w:r w:rsidRPr="0017698C">
        <w:rPr>
          <w:rFonts w:ascii="Arial" w:hAnsi="Arial"/>
          <w:b/>
          <w:sz w:val="24"/>
          <w:lang w:val="en-US"/>
        </w:rPr>
        <w:t xml:space="preserve">Source: </w:t>
      </w:r>
      <w:r w:rsidRPr="0017698C">
        <w:rPr>
          <w:rFonts w:ascii="Arial" w:hAnsi="Arial"/>
          <w:b/>
          <w:sz w:val="24"/>
          <w:lang w:val="en-US"/>
        </w:rPr>
        <w:tab/>
      </w:r>
      <w:r w:rsidR="00642564" w:rsidRPr="0017698C">
        <w:rPr>
          <w:rFonts w:ascii="Arial" w:hAnsi="Arial"/>
          <w:b/>
          <w:sz w:val="24"/>
          <w:lang w:val="en-US"/>
        </w:rPr>
        <w:tab/>
      </w:r>
      <w:r w:rsidRPr="0017698C">
        <w:rPr>
          <w:rFonts w:ascii="Arial" w:hAnsi="Arial" w:hint="eastAsia"/>
          <w:sz w:val="24"/>
          <w:lang w:val="en-US" w:eastAsia="ja-JP"/>
        </w:rPr>
        <w:t>NTT DOCOMO, INC.</w:t>
      </w:r>
    </w:p>
    <w:p w14:paraId="1001A35F" w14:textId="3D93D4C6" w:rsidR="00FA6851" w:rsidRPr="00AC35CB" w:rsidRDefault="0081689A" w:rsidP="0081689A">
      <w:pPr>
        <w:tabs>
          <w:tab w:val="left" w:pos="1985"/>
        </w:tabs>
        <w:ind w:left="1980" w:hanging="1980"/>
        <w:jc w:val="both"/>
        <w:rPr>
          <w:rFonts w:ascii="Arial" w:hAnsi="Arial"/>
          <w:sz w:val="24"/>
          <w:lang w:val="en-US" w:eastAsia="ja-JP"/>
        </w:rPr>
      </w:pPr>
      <w:r w:rsidRPr="0017698C">
        <w:rPr>
          <w:rFonts w:ascii="Arial" w:hAnsi="Arial"/>
          <w:b/>
          <w:sz w:val="24"/>
          <w:lang w:val="en-US"/>
        </w:rPr>
        <w:t>Title:</w:t>
      </w:r>
      <w:r w:rsidRPr="0017698C">
        <w:rPr>
          <w:rFonts w:ascii="Arial" w:hAnsi="Arial"/>
          <w:sz w:val="24"/>
          <w:lang w:val="en-US"/>
        </w:rPr>
        <w:t xml:space="preserve"> </w:t>
      </w:r>
      <w:r w:rsidRPr="0017698C">
        <w:rPr>
          <w:rFonts w:ascii="Arial" w:hAnsi="Arial"/>
          <w:sz w:val="24"/>
          <w:lang w:val="en-US"/>
        </w:rPr>
        <w:tab/>
      </w:r>
      <w:r w:rsidR="0017698C" w:rsidRPr="00AC35CB">
        <w:rPr>
          <w:rFonts w:ascii="Arial" w:hAnsi="Arial"/>
          <w:sz w:val="24"/>
          <w:lang w:val="en-US" w:eastAsia="ja-JP"/>
        </w:rPr>
        <w:t>S</w:t>
      </w:r>
      <w:r w:rsidR="002E3476" w:rsidRPr="00AC35CB">
        <w:rPr>
          <w:rFonts w:ascii="Arial" w:hAnsi="Arial"/>
          <w:sz w:val="24"/>
          <w:lang w:val="en-US" w:eastAsia="ja-JP"/>
        </w:rPr>
        <w:t xml:space="preserve">imulation results for </w:t>
      </w:r>
      <w:r w:rsidR="00C102E7" w:rsidRPr="00AC35CB">
        <w:rPr>
          <w:rFonts w:ascii="Arial" w:hAnsi="Arial"/>
          <w:sz w:val="24"/>
          <w:lang w:val="en-US" w:eastAsia="ja-JP"/>
        </w:rPr>
        <w:t>SDR</w:t>
      </w:r>
      <w:r w:rsidR="002E3476" w:rsidRPr="00AC35CB">
        <w:rPr>
          <w:rFonts w:ascii="Arial" w:hAnsi="Arial"/>
          <w:sz w:val="24"/>
          <w:lang w:val="en-US" w:eastAsia="ja-JP"/>
        </w:rPr>
        <w:t xml:space="preserve"> test</w:t>
      </w:r>
      <w:r w:rsidR="0017698C" w:rsidRPr="00AC35CB">
        <w:rPr>
          <w:rFonts w:ascii="Arial" w:hAnsi="Arial"/>
          <w:sz w:val="24"/>
          <w:lang w:val="en-US" w:eastAsia="ja-JP"/>
        </w:rPr>
        <w:t xml:space="preserve"> design</w:t>
      </w:r>
    </w:p>
    <w:p w14:paraId="29E51BD3" w14:textId="04C6E577" w:rsidR="0081689A" w:rsidRPr="0017698C" w:rsidRDefault="0081689A" w:rsidP="0081689A">
      <w:pPr>
        <w:tabs>
          <w:tab w:val="left" w:pos="1985"/>
        </w:tabs>
        <w:ind w:left="1980" w:hanging="1980"/>
        <w:jc w:val="both"/>
        <w:rPr>
          <w:lang w:eastAsia="ja-JP"/>
        </w:rPr>
      </w:pPr>
      <w:r w:rsidRPr="0017698C">
        <w:rPr>
          <w:rFonts w:ascii="Arial" w:hAnsi="Arial"/>
          <w:b/>
          <w:sz w:val="24"/>
          <w:lang w:val="en-US"/>
        </w:rPr>
        <w:t>Document for:</w:t>
      </w:r>
      <w:r w:rsidRPr="0017698C">
        <w:rPr>
          <w:rFonts w:ascii="Arial" w:hAnsi="Arial"/>
          <w:sz w:val="24"/>
          <w:lang w:val="en-US"/>
        </w:rPr>
        <w:tab/>
      </w:r>
      <w:r w:rsidR="00334170" w:rsidRPr="0017698C">
        <w:rPr>
          <w:rFonts w:ascii="Arial" w:hAnsi="Arial"/>
          <w:sz w:val="24"/>
          <w:lang w:val="en-US" w:eastAsia="ja-JP"/>
        </w:rPr>
        <w:t>Discussion</w:t>
      </w:r>
    </w:p>
    <w:p w14:paraId="55693CDA" w14:textId="77777777" w:rsidR="00906173" w:rsidRPr="007F3E56" w:rsidRDefault="009C628D" w:rsidP="00CA6520">
      <w:pPr>
        <w:pStyle w:val="1"/>
      </w:pPr>
      <w:r w:rsidRPr="007F3E56">
        <w:rPr>
          <w:rFonts w:hint="eastAsia"/>
          <w:lang w:eastAsia="ja-JP"/>
        </w:rPr>
        <w:t xml:space="preserve">1. </w:t>
      </w:r>
      <w:r w:rsidR="00906173" w:rsidRPr="007F3E56">
        <w:t>Introduction</w:t>
      </w:r>
    </w:p>
    <w:p w14:paraId="415050CF" w14:textId="6508A84D" w:rsidR="00C43723" w:rsidRPr="007F3E56" w:rsidRDefault="00121D4E" w:rsidP="00E902E8">
      <w:pPr>
        <w:jc w:val="both"/>
        <w:rPr>
          <w:lang w:eastAsia="ja-JP"/>
        </w:rPr>
      </w:pPr>
      <w:r w:rsidRPr="007F3E56">
        <w:rPr>
          <w:rFonts w:hint="eastAsia"/>
          <w:lang w:eastAsia="ja-JP"/>
        </w:rPr>
        <w:t>This</w:t>
      </w:r>
      <w:r w:rsidRPr="007F3E56">
        <w:rPr>
          <w:lang w:eastAsia="ja-JP"/>
        </w:rPr>
        <w:t xml:space="preserve"> </w:t>
      </w:r>
      <w:r w:rsidR="002E3476" w:rsidRPr="007F3E56">
        <w:rPr>
          <w:lang w:eastAsia="ja-JP"/>
        </w:rPr>
        <w:t>contribution</w:t>
      </w:r>
      <w:r w:rsidRPr="007F3E56">
        <w:rPr>
          <w:lang w:eastAsia="ja-JP"/>
        </w:rPr>
        <w:t xml:space="preserve"> presents simulation </w:t>
      </w:r>
      <w:r w:rsidR="00E12D0A">
        <w:rPr>
          <w:lang w:eastAsia="ja-JP"/>
        </w:rPr>
        <w:t>performance</w:t>
      </w:r>
      <w:r w:rsidR="00E12D0A" w:rsidRPr="007F3E56">
        <w:rPr>
          <w:lang w:eastAsia="ja-JP"/>
        </w:rPr>
        <w:t xml:space="preserve"> </w:t>
      </w:r>
      <w:r w:rsidRPr="007F3E56">
        <w:rPr>
          <w:lang w:eastAsia="ja-JP"/>
        </w:rPr>
        <w:t xml:space="preserve">for </w:t>
      </w:r>
      <w:r w:rsidR="00E12D0A">
        <w:rPr>
          <w:lang w:eastAsia="ja-JP"/>
        </w:rPr>
        <w:t xml:space="preserve">the </w:t>
      </w:r>
      <w:r w:rsidR="00430313" w:rsidRPr="007F3E56">
        <w:rPr>
          <w:rFonts w:hint="eastAsia"/>
          <w:lang w:eastAsia="ja-JP"/>
        </w:rPr>
        <w:t>SDR</w:t>
      </w:r>
      <w:r w:rsidRPr="007F3E56">
        <w:rPr>
          <w:lang w:eastAsia="ja-JP"/>
        </w:rPr>
        <w:t xml:space="preserve"> test.</w:t>
      </w:r>
      <w:r w:rsidR="002E3476" w:rsidRPr="007F3E56">
        <w:rPr>
          <w:lang w:eastAsia="ja-JP"/>
        </w:rPr>
        <w:t xml:space="preserve"> </w:t>
      </w:r>
      <w:r w:rsidR="00E12D0A">
        <w:rPr>
          <w:lang w:eastAsia="ja-JP"/>
        </w:rPr>
        <w:t>The results</w:t>
      </w:r>
      <w:r w:rsidR="0017698C">
        <w:rPr>
          <w:lang w:eastAsia="ja-JP"/>
        </w:rPr>
        <w:t xml:space="preserve"> show that throughput performance is not fully relevant to CBW and test can be designed with CBW-agnostic manner. </w:t>
      </w:r>
      <w:r w:rsidR="002E3476" w:rsidRPr="007F3E56">
        <w:rPr>
          <w:lang w:eastAsia="ja-JP"/>
        </w:rPr>
        <w:t>Our general views</w:t>
      </w:r>
      <w:r w:rsidR="006B61B1">
        <w:rPr>
          <w:lang w:eastAsia="ja-JP"/>
        </w:rPr>
        <w:t xml:space="preserve"> and initial </w:t>
      </w:r>
      <w:r w:rsidR="0017698C">
        <w:rPr>
          <w:lang w:eastAsia="ja-JP"/>
        </w:rPr>
        <w:t xml:space="preserve">simulation results </w:t>
      </w:r>
      <w:r w:rsidR="006B61B1">
        <w:rPr>
          <w:lang w:eastAsia="ja-JP"/>
        </w:rPr>
        <w:t xml:space="preserve">on </w:t>
      </w:r>
      <w:r w:rsidR="0017698C">
        <w:rPr>
          <w:lang w:eastAsia="ja-JP"/>
        </w:rPr>
        <w:t xml:space="preserve">SDR test </w:t>
      </w:r>
      <w:r w:rsidR="002E3476" w:rsidRPr="007F3E56">
        <w:rPr>
          <w:lang w:eastAsia="ja-JP"/>
        </w:rPr>
        <w:t>are shown in our companion contribution</w:t>
      </w:r>
      <w:r w:rsidR="006B61B1">
        <w:rPr>
          <w:lang w:eastAsia="ja-JP"/>
        </w:rPr>
        <w:t>s</w:t>
      </w:r>
      <w:r w:rsidR="002E3476" w:rsidRPr="007F3E56">
        <w:rPr>
          <w:lang w:eastAsia="ja-JP"/>
        </w:rPr>
        <w:t>.</w:t>
      </w:r>
    </w:p>
    <w:p w14:paraId="4138F854" w14:textId="0A1EF6C3" w:rsidR="00556E1D" w:rsidRPr="00AC35CB" w:rsidRDefault="00556E1D" w:rsidP="00556E1D">
      <w:pPr>
        <w:pStyle w:val="1"/>
        <w:rPr>
          <w:lang w:eastAsia="ja-JP"/>
        </w:rPr>
      </w:pPr>
      <w:r w:rsidRPr="00AC35CB">
        <w:rPr>
          <w:lang w:eastAsia="ja-JP"/>
        </w:rPr>
        <w:t xml:space="preserve">2. </w:t>
      </w:r>
      <w:r w:rsidR="00781288" w:rsidRPr="00AC35CB">
        <w:rPr>
          <w:lang w:eastAsia="ja-JP"/>
        </w:rPr>
        <w:t>Discussion</w:t>
      </w:r>
    </w:p>
    <w:p w14:paraId="2F78B021" w14:textId="5F52A6B3" w:rsidR="006008C0" w:rsidRPr="0017698C" w:rsidRDefault="00430313" w:rsidP="00AC35CB">
      <w:pPr>
        <w:spacing w:after="240"/>
        <w:jc w:val="both"/>
        <w:rPr>
          <w:lang w:val="en-US" w:eastAsia="ja-JP"/>
        </w:rPr>
      </w:pPr>
      <w:r w:rsidRPr="007F3E56">
        <w:rPr>
          <w:rFonts w:hint="eastAsia"/>
          <w:lang w:eastAsia="ja-JP"/>
        </w:rPr>
        <w:t>SDR</w:t>
      </w:r>
      <w:r w:rsidR="002C4415" w:rsidRPr="007F3E56">
        <w:rPr>
          <w:lang w:eastAsia="ja-JP"/>
        </w:rPr>
        <w:t xml:space="preserve"> test should be specified in order to verify proper Layer 1/2 process for the maximum number of DL-SCH transport block bits supported for the UE. </w:t>
      </w:r>
      <w:r w:rsidR="0017698C">
        <w:rPr>
          <w:lang w:eastAsia="ja-JP"/>
        </w:rPr>
        <w:t>Followings are the agreements on SDR test</w:t>
      </w:r>
      <w:r w:rsidR="00D63347">
        <w:rPr>
          <w:lang w:eastAsia="ja-JP"/>
        </w:rPr>
        <w:t xml:space="preserve"> </w:t>
      </w:r>
      <w:r w:rsidR="0017698C">
        <w:rPr>
          <w:lang w:eastAsia="ja-JP"/>
        </w:rPr>
        <w:t>reached at the last meeting</w:t>
      </w:r>
      <w:r w:rsidR="00D63347">
        <w:rPr>
          <w:lang w:val="en-US" w:eastAsia="ja-JP"/>
        </w:rPr>
        <w:t xml:space="preserve"> [1]. </w:t>
      </w:r>
    </w:p>
    <w:tbl>
      <w:tblPr>
        <w:tblStyle w:val="afd"/>
        <w:tblW w:w="0" w:type="auto"/>
        <w:tblLook w:val="04A0" w:firstRow="1" w:lastRow="0" w:firstColumn="1" w:lastColumn="0" w:noHBand="0" w:noVBand="1"/>
      </w:tblPr>
      <w:tblGrid>
        <w:gridCol w:w="9631"/>
      </w:tblGrid>
      <w:tr w:rsidR="00D63347" w14:paraId="74AB7F09" w14:textId="77777777" w:rsidTr="00D63347">
        <w:tc>
          <w:tcPr>
            <w:tcW w:w="9631" w:type="dxa"/>
          </w:tcPr>
          <w:p w14:paraId="00CA7CFC" w14:textId="77777777" w:rsidR="00CF3590" w:rsidRPr="00D63347" w:rsidRDefault="00940421" w:rsidP="00D63347">
            <w:pPr>
              <w:numPr>
                <w:ilvl w:val="0"/>
                <w:numId w:val="38"/>
              </w:numPr>
              <w:spacing w:after="120"/>
              <w:rPr>
                <w:lang w:val="en-US" w:eastAsia="ja-JP"/>
              </w:rPr>
            </w:pPr>
            <w:r w:rsidRPr="00D63347">
              <w:rPr>
                <w:lang w:val="en-US" w:eastAsia="ja-JP"/>
              </w:rPr>
              <w:t>SDR test parameters</w:t>
            </w:r>
          </w:p>
          <w:p w14:paraId="732984E5" w14:textId="314115D3" w:rsidR="00CF3590" w:rsidRPr="00D63347" w:rsidRDefault="00940421" w:rsidP="00D63347">
            <w:pPr>
              <w:numPr>
                <w:ilvl w:val="1"/>
                <w:numId w:val="38"/>
              </w:numPr>
              <w:spacing w:after="120"/>
              <w:rPr>
                <w:lang w:val="en-US" w:eastAsia="ja-JP"/>
              </w:rPr>
            </w:pPr>
            <w:r w:rsidRPr="00D63347">
              <w:rPr>
                <w:lang w:val="en-US" w:eastAsia="ja-JP"/>
              </w:rPr>
              <w:t>The channel bandwidths for SDR requirements are as follows.</w:t>
            </w:r>
          </w:p>
          <w:p w14:paraId="1ADC2B9F" w14:textId="77777777" w:rsidR="00CF3590" w:rsidRPr="00D63347" w:rsidRDefault="00940421" w:rsidP="00D63347">
            <w:pPr>
              <w:numPr>
                <w:ilvl w:val="2"/>
                <w:numId w:val="38"/>
              </w:numPr>
              <w:spacing w:after="120"/>
              <w:rPr>
                <w:lang w:val="en-US" w:eastAsia="ja-JP"/>
              </w:rPr>
            </w:pPr>
            <w:r w:rsidRPr="00D63347">
              <w:rPr>
                <w:lang w:val="en-US" w:eastAsia="ja-JP"/>
              </w:rPr>
              <w:t>FR1, 15kHz SCS: 5, 10, 15, 20, 25, 30, 40, 50 MHz</w:t>
            </w:r>
          </w:p>
          <w:p w14:paraId="0B823D78" w14:textId="77777777" w:rsidR="00CF3590" w:rsidRPr="00D63347" w:rsidRDefault="00940421" w:rsidP="00D63347">
            <w:pPr>
              <w:numPr>
                <w:ilvl w:val="2"/>
                <w:numId w:val="38"/>
              </w:numPr>
              <w:spacing w:after="120"/>
              <w:rPr>
                <w:lang w:val="en-US" w:eastAsia="ja-JP"/>
              </w:rPr>
            </w:pPr>
            <w:r w:rsidRPr="00D63347">
              <w:rPr>
                <w:lang w:val="en-US" w:eastAsia="ja-JP"/>
              </w:rPr>
              <w:t>FR1, 30kHz SCS: 5, 10, 15, 20, 25, 30, 40, 50, 60, 80, 100 MHz</w:t>
            </w:r>
          </w:p>
          <w:p w14:paraId="1E7CDBBE" w14:textId="77777777" w:rsidR="00CF3590" w:rsidRPr="00D63347" w:rsidRDefault="00940421" w:rsidP="00D63347">
            <w:pPr>
              <w:numPr>
                <w:ilvl w:val="2"/>
                <w:numId w:val="38"/>
              </w:numPr>
              <w:spacing w:after="120"/>
              <w:rPr>
                <w:lang w:val="en-US" w:eastAsia="ja-JP"/>
              </w:rPr>
            </w:pPr>
            <w:r w:rsidRPr="00D63347">
              <w:rPr>
                <w:lang w:val="en-US" w:eastAsia="ja-JP"/>
              </w:rPr>
              <w:t>FR2, 60kHz SCS: 50, 100, 200 MHz</w:t>
            </w:r>
          </w:p>
          <w:p w14:paraId="7CC38AA9" w14:textId="348A7141" w:rsidR="00D63347" w:rsidRPr="00D63347" w:rsidRDefault="00940421" w:rsidP="0017698C">
            <w:pPr>
              <w:numPr>
                <w:ilvl w:val="2"/>
                <w:numId w:val="38"/>
              </w:numPr>
              <w:spacing w:after="120"/>
              <w:rPr>
                <w:lang w:val="en-US" w:eastAsia="ja-JP"/>
              </w:rPr>
            </w:pPr>
            <w:r w:rsidRPr="00D63347">
              <w:rPr>
                <w:lang w:val="en-US" w:eastAsia="ja-JP"/>
              </w:rPr>
              <w:t>FR2, 120kHz SCS: 50, 100, 200, [400] MHz</w:t>
            </w:r>
          </w:p>
        </w:tc>
      </w:tr>
    </w:tbl>
    <w:p w14:paraId="7A56AB5D" w14:textId="69F90099" w:rsidR="00D63347" w:rsidRPr="0017698C" w:rsidRDefault="00D63347" w:rsidP="009916EC">
      <w:pPr>
        <w:spacing w:after="120"/>
        <w:rPr>
          <w:lang w:val="en-US" w:eastAsia="ja-JP"/>
        </w:rPr>
      </w:pPr>
    </w:p>
    <w:p w14:paraId="4F005121" w14:textId="7CDC12C9" w:rsidR="00E12D0A" w:rsidRDefault="0017698C" w:rsidP="00AC35CB">
      <w:pPr>
        <w:widowControl w:val="0"/>
        <w:autoSpaceDE w:val="0"/>
        <w:autoSpaceDN w:val="0"/>
        <w:adjustRightInd w:val="0"/>
        <w:spacing w:after="0"/>
        <w:jc w:val="both"/>
      </w:pPr>
      <w:r>
        <w:rPr>
          <w:lang w:val="en-US" w:eastAsia="ja-JP"/>
        </w:rPr>
        <w:t xml:space="preserve">As shown in the agreements, </w:t>
      </w:r>
      <w:r w:rsidR="00E12D0A">
        <w:rPr>
          <w:lang w:val="en-US" w:eastAsia="ja-JP"/>
        </w:rPr>
        <w:t>we need</w:t>
      </w:r>
      <w:r>
        <w:rPr>
          <w:lang w:val="en-US" w:eastAsia="ja-JP"/>
        </w:rPr>
        <w:t xml:space="preserve"> to specify SDR test</w:t>
      </w:r>
      <w:r w:rsidR="00E12D0A">
        <w:rPr>
          <w:lang w:val="en-US" w:eastAsia="ja-JP"/>
        </w:rPr>
        <w:t>s</w:t>
      </w:r>
      <w:r>
        <w:rPr>
          <w:lang w:val="en-US" w:eastAsia="ja-JP"/>
        </w:rPr>
        <w:t xml:space="preserve"> for a number of CBW</w:t>
      </w:r>
      <w:r w:rsidR="00E12D0A">
        <w:rPr>
          <w:lang w:val="en-US" w:eastAsia="ja-JP"/>
        </w:rPr>
        <w:t xml:space="preserve"> combination</w:t>
      </w:r>
      <w:r>
        <w:rPr>
          <w:lang w:val="en-US" w:eastAsia="ja-JP"/>
        </w:rPr>
        <w:t xml:space="preserve">s. In this contribution, </w:t>
      </w:r>
      <w:r>
        <w:rPr>
          <w:lang w:eastAsia="ja-JP"/>
        </w:rPr>
        <w:t>l</w:t>
      </w:r>
      <w:r w:rsidRPr="007F3E56">
        <w:rPr>
          <w:lang w:eastAsia="ja-JP"/>
        </w:rPr>
        <w:t>ink-level simulation</w:t>
      </w:r>
      <w:r w:rsidR="00E12D0A">
        <w:rPr>
          <w:lang w:eastAsia="ja-JP"/>
        </w:rPr>
        <w:t xml:space="preserve"> result</w:t>
      </w:r>
      <w:r w:rsidRPr="007F3E56">
        <w:rPr>
          <w:lang w:eastAsia="ja-JP"/>
        </w:rPr>
        <w:t xml:space="preserve">s are </w:t>
      </w:r>
      <w:r w:rsidR="00E12D0A">
        <w:rPr>
          <w:lang w:eastAsia="ja-JP"/>
        </w:rPr>
        <w:t xml:space="preserve">presented </w:t>
      </w:r>
      <w:r w:rsidR="006008C0" w:rsidRPr="00663A91">
        <w:t>in</w:t>
      </w:r>
      <w:r w:rsidR="006008C0">
        <w:t xml:space="preserve"> order to </w:t>
      </w:r>
      <w:r>
        <w:t>verify</w:t>
      </w:r>
      <w:r w:rsidRPr="00663A91">
        <w:t xml:space="preserve"> </w:t>
      </w:r>
      <w:r w:rsidR="006008C0" w:rsidRPr="00663A91">
        <w:t xml:space="preserve">the </w:t>
      </w:r>
      <w:r>
        <w:t>impact</w:t>
      </w:r>
      <w:r w:rsidRPr="00663A91">
        <w:t xml:space="preserve"> </w:t>
      </w:r>
      <w:r w:rsidR="006008C0" w:rsidRPr="00663A91">
        <w:t>of</w:t>
      </w:r>
      <w:r w:rsidR="006008C0" w:rsidRPr="00663A91">
        <w:rPr>
          <w:rFonts w:hint="eastAsia"/>
        </w:rPr>
        <w:t xml:space="preserve"> </w:t>
      </w:r>
      <w:r w:rsidR="006008C0" w:rsidRPr="00663A91">
        <w:t>CBW</w:t>
      </w:r>
      <w:r>
        <w:t xml:space="preserve"> to the</w:t>
      </w:r>
      <w:r w:rsidR="009916EC" w:rsidRPr="00663A91">
        <w:t xml:space="preserve"> </w:t>
      </w:r>
      <w:r w:rsidR="00E12D0A">
        <w:t>link-level</w:t>
      </w:r>
      <w:r w:rsidR="009916EC" w:rsidRPr="00663A91">
        <w:t xml:space="preserve"> performance. </w:t>
      </w:r>
      <w:r w:rsidR="006008C0" w:rsidRPr="007F3E56">
        <w:rPr>
          <w:lang w:eastAsia="ja-JP"/>
        </w:rPr>
        <w:t xml:space="preserve">Major simulation parameters are listed in Table A1. </w:t>
      </w:r>
      <w:r w:rsidR="009916EC" w:rsidRPr="00357326">
        <w:t xml:space="preserve">Three different cases are simulated, which are modelled for LTE re-farming, sub-6 TDD and FR2 operations. </w:t>
      </w:r>
      <w:r w:rsidR="006008C0" w:rsidRPr="00357326">
        <w:t>Effect of the Tx EVM is taken into account in the figures.</w:t>
      </w:r>
    </w:p>
    <w:p w14:paraId="44F7A407" w14:textId="77777777" w:rsidR="00E12D0A" w:rsidRDefault="00E12D0A" w:rsidP="00AC35CB">
      <w:pPr>
        <w:widowControl w:val="0"/>
        <w:autoSpaceDE w:val="0"/>
        <w:autoSpaceDN w:val="0"/>
        <w:adjustRightInd w:val="0"/>
        <w:spacing w:after="0"/>
        <w:jc w:val="both"/>
      </w:pPr>
    </w:p>
    <w:p w14:paraId="76A22B49" w14:textId="14D0D1BC" w:rsidR="00E12D0A" w:rsidRDefault="00E12D0A" w:rsidP="00AC35CB">
      <w:pPr>
        <w:widowControl w:val="0"/>
        <w:autoSpaceDE w:val="0"/>
        <w:autoSpaceDN w:val="0"/>
        <w:adjustRightInd w:val="0"/>
        <w:spacing w:after="0"/>
        <w:jc w:val="both"/>
        <w:rPr>
          <w:rFonts w:ascii="NimbusRomNo9L-Regu" w:hAnsi="NimbusRomNo9L-Regu" w:cs="NimbusRomNo9L-Regu"/>
          <w:sz w:val="19"/>
          <w:szCs w:val="19"/>
          <w:lang w:eastAsia="ja-JP"/>
        </w:rPr>
      </w:pPr>
      <w:r>
        <w:t xml:space="preserve">Figures 1-3 show BLER performance for different CBWs. In the simulation, </w:t>
      </w:r>
      <w:r>
        <w:rPr>
          <w:rFonts w:ascii="NimbusRomNo9L-Regu" w:hAnsi="NimbusRomNo9L-Regu" w:cs="NimbusRomNo9L-Regu"/>
          <w:sz w:val="19"/>
          <w:szCs w:val="19"/>
          <w:lang w:val="en-US" w:eastAsia="ja-JP"/>
        </w:rPr>
        <w:t>w</w:t>
      </w:r>
      <w:r>
        <w:rPr>
          <w:rFonts w:ascii="NimbusRomNo9L-Regu" w:hAnsi="NimbusRomNo9L-Regu" w:cs="NimbusRomNo9L-Regu"/>
          <w:sz w:val="19"/>
          <w:szCs w:val="19"/>
          <w:lang w:eastAsia="ja-JP"/>
        </w:rPr>
        <w:t xml:space="preserve">e apply </w:t>
      </w:r>
      <w:r w:rsidR="006008C0">
        <w:rPr>
          <w:rFonts w:ascii="NimbusRomNo9L-Regu" w:hAnsi="NimbusRomNo9L-Regu" w:cs="NimbusRomNo9L-Regu"/>
          <w:sz w:val="19"/>
          <w:szCs w:val="19"/>
          <w:lang w:val="en-US" w:eastAsia="ja-JP"/>
        </w:rPr>
        <w:t xml:space="preserve">HARQ </w:t>
      </w:r>
      <w:r>
        <w:rPr>
          <w:rFonts w:ascii="NimbusRomNo9L-Regu" w:hAnsi="NimbusRomNo9L-Regu" w:cs="NimbusRomNo9L-Regu"/>
          <w:sz w:val="19"/>
          <w:szCs w:val="19"/>
          <w:lang w:val="en-US" w:eastAsia="ja-JP"/>
        </w:rPr>
        <w:t xml:space="preserve">with the </w:t>
      </w:r>
      <w:r w:rsidR="00D662BE">
        <w:rPr>
          <w:rFonts w:ascii="NimbusRomNo9L-Regu" w:hAnsi="NimbusRomNo9L-Regu" w:cs="NimbusRomNo9L-Regu"/>
          <w:sz w:val="19"/>
          <w:szCs w:val="19"/>
          <w:lang w:val="en-US" w:eastAsia="ja-JP"/>
        </w:rPr>
        <w:t>max</w:t>
      </w:r>
      <w:r>
        <w:rPr>
          <w:rFonts w:ascii="NimbusRomNo9L-Regu" w:hAnsi="NimbusRomNo9L-Regu" w:cs="NimbusRomNo9L-Regu"/>
          <w:sz w:val="19"/>
          <w:szCs w:val="19"/>
          <w:lang w:val="en-US" w:eastAsia="ja-JP"/>
        </w:rPr>
        <w:t>imum</w:t>
      </w:r>
      <w:r w:rsidR="00D662BE">
        <w:rPr>
          <w:rFonts w:ascii="NimbusRomNo9L-Regu" w:hAnsi="NimbusRomNo9L-Regu" w:cs="NimbusRomNo9L-Regu"/>
          <w:sz w:val="19"/>
          <w:szCs w:val="19"/>
          <w:lang w:val="en-US" w:eastAsia="ja-JP"/>
        </w:rPr>
        <w:t xml:space="preserve"> </w:t>
      </w:r>
      <w:r>
        <w:rPr>
          <w:rFonts w:ascii="NimbusRomNo9L-Regu" w:hAnsi="NimbusRomNo9L-Regu" w:cs="NimbusRomNo9L-Regu"/>
          <w:sz w:val="19"/>
          <w:szCs w:val="19"/>
          <w:lang w:val="en-US" w:eastAsia="ja-JP"/>
        </w:rPr>
        <w:t xml:space="preserve">retransmission </w:t>
      </w:r>
      <w:r w:rsidR="00D662BE">
        <w:rPr>
          <w:rFonts w:ascii="NimbusRomNo9L-Regu" w:hAnsi="NimbusRomNo9L-Regu" w:cs="NimbusRomNo9L-Regu"/>
          <w:sz w:val="19"/>
          <w:szCs w:val="19"/>
          <w:lang w:val="en-US" w:eastAsia="ja-JP"/>
        </w:rPr>
        <w:t xml:space="preserve">of </w:t>
      </w:r>
      <w:r>
        <w:rPr>
          <w:rFonts w:ascii="NimbusRomNo9L-Regu" w:hAnsi="NimbusRomNo9L-Regu" w:cs="NimbusRomNo9L-Regu"/>
          <w:sz w:val="19"/>
          <w:szCs w:val="19"/>
          <w:lang w:val="en-US" w:eastAsia="ja-JP"/>
        </w:rPr>
        <w:t>3 and the</w:t>
      </w:r>
      <w:r w:rsidR="006008C0">
        <w:rPr>
          <w:rFonts w:ascii="NimbusRomNo9L-Regu" w:hAnsi="NimbusRomNo9L-Regu" w:cs="NimbusRomNo9L-Regu"/>
          <w:sz w:val="19"/>
          <w:szCs w:val="19"/>
          <w:lang w:val="en-US" w:eastAsia="ja-JP"/>
        </w:rPr>
        <w:t xml:space="preserve"> </w:t>
      </w:r>
      <w:r>
        <w:rPr>
          <w:rFonts w:ascii="NimbusRomNo9L-Regu" w:hAnsi="NimbusRomNo9L-Regu" w:cs="NimbusRomNo9L-Regu"/>
          <w:sz w:val="19"/>
          <w:szCs w:val="19"/>
          <w:lang w:val="en-US" w:eastAsia="ja-JP"/>
        </w:rPr>
        <w:t xml:space="preserve">block error is counted for the each transmission including initial- and re-transmission. </w:t>
      </w:r>
      <w:r w:rsidR="006008C0">
        <w:rPr>
          <w:rFonts w:ascii="NimbusRomNo9L-Regu" w:hAnsi="NimbusRomNo9L-Regu" w:cs="NimbusRomNo9L-Regu"/>
          <w:sz w:val="19"/>
          <w:szCs w:val="19"/>
          <w:lang w:val="en-US" w:eastAsia="ja-JP"/>
        </w:rPr>
        <w:t xml:space="preserve">For this reason, </w:t>
      </w:r>
      <w:r>
        <w:rPr>
          <w:rFonts w:ascii="NimbusRomNo9L-Regu" w:hAnsi="NimbusRomNo9L-Regu" w:cs="NimbusRomNo9L-Regu"/>
          <w:sz w:val="19"/>
          <w:szCs w:val="19"/>
          <w:lang w:val="en-US" w:eastAsia="ja-JP"/>
        </w:rPr>
        <w:t>we see the error</w:t>
      </w:r>
      <w:r w:rsidR="006008C0">
        <w:rPr>
          <w:rFonts w:ascii="NimbusRomNo9L-Regu" w:hAnsi="NimbusRomNo9L-Regu" w:cs="NimbusRomNo9L-Regu"/>
          <w:sz w:val="19"/>
          <w:szCs w:val="19"/>
          <w:lang w:val="en-US" w:eastAsia="ja-JP"/>
        </w:rPr>
        <w:t xml:space="preserve"> </w:t>
      </w:r>
      <w:r>
        <w:rPr>
          <w:rFonts w:ascii="NimbusRomNo9L-Regu" w:hAnsi="NimbusRomNo9L-Regu" w:cs="NimbusRomNo9L-Regu"/>
          <w:sz w:val="19"/>
          <w:szCs w:val="19"/>
          <w:lang w:val="en-US" w:eastAsia="ja-JP"/>
        </w:rPr>
        <w:t xml:space="preserve">floor in low SNR region at the BLER of </w:t>
      </w:r>
      <w:r w:rsidR="006008C0">
        <w:rPr>
          <w:rFonts w:ascii="NimbusRomNo9L-Regu" w:hAnsi="NimbusRomNo9L-Regu" w:cs="NimbusRomNo9L-Regu"/>
          <w:sz w:val="19"/>
          <w:szCs w:val="19"/>
          <w:lang w:val="en-US" w:eastAsia="ja-JP"/>
        </w:rPr>
        <w:t>0.5</w:t>
      </w:r>
      <w:r>
        <w:rPr>
          <w:rFonts w:ascii="NimbusRomNo9L-Regu" w:hAnsi="NimbusRomNo9L-Regu" w:cs="NimbusRomNo9L-Regu"/>
          <w:sz w:val="19"/>
          <w:szCs w:val="19"/>
          <w:lang w:val="en-US" w:eastAsia="ja-JP"/>
        </w:rPr>
        <w:t xml:space="preserve"> (a packet is successfully received with an initial transmission and one re-transmission)</w:t>
      </w:r>
      <w:r w:rsidR="006008C0">
        <w:rPr>
          <w:rFonts w:ascii="NimbusRomNo9L-Regu" w:hAnsi="NimbusRomNo9L-Regu" w:cs="NimbusRomNo9L-Regu"/>
          <w:sz w:val="19"/>
          <w:szCs w:val="19"/>
          <w:lang w:val="en-US" w:eastAsia="ja-JP"/>
        </w:rPr>
        <w:t xml:space="preserve">.  </w:t>
      </w:r>
      <w:r>
        <w:rPr>
          <w:rFonts w:ascii="NimbusRomNo9L-Regu" w:hAnsi="NimbusRomNo9L-Regu" w:cs="NimbusRomNo9L-Regu"/>
          <w:sz w:val="19"/>
          <w:szCs w:val="19"/>
          <w:lang w:val="en-US" w:eastAsia="ja-JP"/>
        </w:rPr>
        <w:t xml:space="preserve">From the results, we generally observe that performance with the larger CBW is degraded up to 0.2 dB. </w:t>
      </w:r>
      <w:r>
        <w:rPr>
          <w:rFonts w:hint="eastAsia"/>
          <w:lang w:eastAsia="ja-JP"/>
        </w:rPr>
        <w:t xml:space="preserve">This is due to </w:t>
      </w:r>
      <w:r>
        <w:rPr>
          <w:lang w:eastAsia="ja-JP"/>
        </w:rPr>
        <w:t xml:space="preserve">the difference of </w:t>
      </w:r>
      <w:r>
        <w:rPr>
          <w:rFonts w:ascii="NimbusRomNo9L-Regu" w:hAnsi="NimbusRomNo9L-Regu" w:cs="NimbusRomNo9L-Regu"/>
          <w:sz w:val="19"/>
          <w:szCs w:val="19"/>
          <w:lang w:eastAsia="ja-JP"/>
        </w:rPr>
        <w:t>the number of code blocks (CBs) in a transport block. More specifically, we have larger number of CBs for the large CBW and PDSCH transmission can be completed, only if all the CBs are successfully received, which is more difficult compared to the case with smaller CBW with smaller number of CBs.</w:t>
      </w:r>
    </w:p>
    <w:p w14:paraId="4F6927E0" w14:textId="1B24C464" w:rsidR="00E12D0A" w:rsidRDefault="00E12D0A" w:rsidP="00AC35CB">
      <w:pPr>
        <w:widowControl w:val="0"/>
        <w:autoSpaceDE w:val="0"/>
        <w:autoSpaceDN w:val="0"/>
        <w:adjustRightInd w:val="0"/>
        <w:spacing w:after="0"/>
        <w:jc w:val="both"/>
        <w:rPr>
          <w:rFonts w:ascii="NimbusRomNo9L-Regu" w:hAnsi="NimbusRomNo9L-Regu" w:cs="NimbusRomNo9L-Regu"/>
          <w:sz w:val="19"/>
          <w:szCs w:val="19"/>
          <w:lang w:eastAsia="ja-JP"/>
        </w:rPr>
      </w:pPr>
      <w:r>
        <w:rPr>
          <w:rFonts w:ascii="NimbusRomNo9L-Regu" w:hAnsi="NimbusRomNo9L-Regu" w:cs="NimbusRomNo9L-Regu"/>
          <w:sz w:val="19"/>
          <w:szCs w:val="19"/>
          <w:lang w:eastAsia="ja-JP"/>
        </w:rPr>
        <w:t xml:space="preserve"> </w:t>
      </w:r>
    </w:p>
    <w:p w14:paraId="2D3E8FF1" w14:textId="76CC9070" w:rsidR="002C4415" w:rsidRPr="007F3E56" w:rsidRDefault="00A42694" w:rsidP="00AC35CB">
      <w:pPr>
        <w:spacing w:after="120"/>
        <w:jc w:val="center"/>
        <w:rPr>
          <w:b/>
          <w:lang w:eastAsia="ja-JP"/>
        </w:rPr>
      </w:pPr>
      <w:r w:rsidRPr="00A42694">
        <w:rPr>
          <w:noProof/>
          <w:lang w:val="en-US" w:eastAsia="ja-JP"/>
        </w:rPr>
        <w:lastRenderedPageBreak/>
        <w:drawing>
          <wp:inline distT="0" distB="0" distL="0" distR="0" wp14:anchorId="00E374AC" wp14:editId="6E2BC2F7">
            <wp:extent cx="2686050" cy="252412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2524125"/>
                    </a:xfrm>
                    <a:prstGeom prst="rect">
                      <a:avLst/>
                    </a:prstGeom>
                    <a:noFill/>
                    <a:ln>
                      <a:noFill/>
                    </a:ln>
                  </pic:spPr>
                </pic:pic>
              </a:graphicData>
            </a:graphic>
          </wp:inline>
        </w:drawing>
      </w:r>
      <w:r w:rsidRPr="00A42694">
        <w:rPr>
          <w:noProof/>
          <w:lang w:val="en-US" w:eastAsia="ja-JP"/>
        </w:rPr>
        <w:drawing>
          <wp:inline distT="0" distB="0" distL="0" distR="0" wp14:anchorId="0D1DBF28" wp14:editId="5F06F4C1">
            <wp:extent cx="2729265" cy="250507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9335" cy="2505139"/>
                    </a:xfrm>
                    <a:prstGeom prst="rect">
                      <a:avLst/>
                    </a:prstGeom>
                    <a:noFill/>
                    <a:ln>
                      <a:noFill/>
                    </a:ln>
                  </pic:spPr>
                </pic:pic>
              </a:graphicData>
            </a:graphic>
          </wp:inline>
        </w:drawing>
      </w:r>
    </w:p>
    <w:p w14:paraId="5424CD9E" w14:textId="4BFFEDD4" w:rsidR="00B11FAF" w:rsidRPr="007F3E56" w:rsidRDefault="00B11FAF">
      <w:pPr>
        <w:spacing w:after="60"/>
        <w:jc w:val="center"/>
        <w:rPr>
          <w:lang w:eastAsia="ja-JP"/>
        </w:rPr>
      </w:pPr>
      <w:r w:rsidRPr="007F3E56">
        <w:rPr>
          <w:rFonts w:hint="eastAsia"/>
          <w:lang w:eastAsia="ja-JP"/>
        </w:rPr>
        <w:t>(</w:t>
      </w:r>
      <w:r w:rsidRPr="007F3E56">
        <w:rPr>
          <w:lang w:eastAsia="ja-JP"/>
        </w:rPr>
        <w:t>a</w:t>
      </w:r>
      <w:r w:rsidRPr="007F3E56">
        <w:rPr>
          <w:rFonts w:hint="eastAsia"/>
          <w:lang w:eastAsia="ja-JP"/>
        </w:rPr>
        <w:t>)</w:t>
      </w:r>
      <w:r w:rsidRPr="007F3E56">
        <w:rPr>
          <w:lang w:eastAsia="ja-JP"/>
        </w:rPr>
        <w:t xml:space="preserve"> 64QAM               </w:t>
      </w:r>
      <w:r w:rsidR="006746D8" w:rsidRPr="007F3E56">
        <w:rPr>
          <w:lang w:eastAsia="ja-JP"/>
        </w:rPr>
        <w:t xml:space="preserve"> </w:t>
      </w:r>
      <w:r w:rsidR="006746D8" w:rsidRPr="007F3E56">
        <w:rPr>
          <w:rFonts w:hint="eastAsia"/>
          <w:lang w:eastAsia="ja-JP"/>
        </w:rPr>
        <w:t xml:space="preserve">　　　　　</w:t>
      </w:r>
      <w:r w:rsidR="00E12D0A">
        <w:rPr>
          <w:rFonts w:hint="eastAsia"/>
          <w:lang w:eastAsia="ja-JP"/>
        </w:rPr>
        <w:t xml:space="preserve">      </w:t>
      </w:r>
      <w:r w:rsidR="006746D8" w:rsidRPr="007F3E56">
        <w:rPr>
          <w:rFonts w:hint="eastAsia"/>
          <w:lang w:eastAsia="ja-JP"/>
        </w:rPr>
        <w:t xml:space="preserve">　　　　</w:t>
      </w:r>
      <w:r w:rsidRPr="007F3E56">
        <w:rPr>
          <w:lang w:eastAsia="ja-JP"/>
        </w:rPr>
        <w:t xml:space="preserve">      (b) 256QAM</w:t>
      </w:r>
    </w:p>
    <w:p w14:paraId="22F101AA" w14:textId="568FC587" w:rsidR="00B11FAF" w:rsidRPr="007F3E56" w:rsidRDefault="00B11FAF">
      <w:pPr>
        <w:spacing w:after="60"/>
        <w:jc w:val="center"/>
        <w:rPr>
          <w:lang w:eastAsia="ja-JP"/>
        </w:rPr>
      </w:pPr>
      <w:r w:rsidRPr="007F3E56">
        <w:rPr>
          <w:rFonts w:hint="eastAsia"/>
          <w:lang w:eastAsia="ja-JP"/>
        </w:rPr>
        <w:t xml:space="preserve">Figure 1: </w:t>
      </w:r>
      <w:r w:rsidRPr="007F3E56">
        <w:rPr>
          <w:lang w:eastAsia="ja-JP"/>
        </w:rPr>
        <w:t xml:space="preserve">Case 1 ({SCS, CBW}={15kHz, </w:t>
      </w:r>
      <w:r w:rsidR="00A42694">
        <w:rPr>
          <w:rFonts w:hint="eastAsia"/>
          <w:lang w:eastAsia="ja-JP"/>
        </w:rPr>
        <w:t xml:space="preserve">5, </w:t>
      </w:r>
      <w:r w:rsidRPr="007F3E56">
        <w:rPr>
          <w:lang w:eastAsia="ja-JP"/>
        </w:rPr>
        <w:t>20MHz}, 2Tx/2Rx)</w:t>
      </w:r>
    </w:p>
    <w:p w14:paraId="12D99361" w14:textId="77777777" w:rsidR="00B11FAF" w:rsidRPr="00A42694" w:rsidRDefault="00B11FAF">
      <w:pPr>
        <w:spacing w:after="60"/>
        <w:jc w:val="center"/>
        <w:rPr>
          <w:lang w:eastAsia="ja-JP"/>
        </w:rPr>
      </w:pPr>
    </w:p>
    <w:p w14:paraId="5EA5B8A6" w14:textId="1C81214E" w:rsidR="0077454C" w:rsidRPr="007F3E56" w:rsidRDefault="00A42694">
      <w:pPr>
        <w:spacing w:after="60"/>
        <w:jc w:val="center"/>
        <w:rPr>
          <w:lang w:eastAsia="ja-JP"/>
        </w:rPr>
      </w:pPr>
      <w:r w:rsidRPr="00A42694">
        <w:rPr>
          <w:noProof/>
          <w:lang w:val="en-US" w:eastAsia="ja-JP"/>
        </w:rPr>
        <w:drawing>
          <wp:inline distT="0" distB="0" distL="0" distR="0" wp14:anchorId="2629832D" wp14:editId="5F673C53">
            <wp:extent cx="2667000" cy="2447925"/>
            <wp:effectExtent l="0" t="0" r="0"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000" cy="2447925"/>
                    </a:xfrm>
                    <a:prstGeom prst="rect">
                      <a:avLst/>
                    </a:prstGeom>
                    <a:noFill/>
                    <a:ln>
                      <a:noFill/>
                    </a:ln>
                  </pic:spPr>
                </pic:pic>
              </a:graphicData>
            </a:graphic>
          </wp:inline>
        </w:drawing>
      </w:r>
    </w:p>
    <w:p w14:paraId="7A3E0782" w14:textId="1860B4A9" w:rsidR="00B11FAF" w:rsidRPr="007F3E56" w:rsidRDefault="00B11FAF">
      <w:pPr>
        <w:spacing w:after="60"/>
        <w:jc w:val="center"/>
        <w:rPr>
          <w:lang w:eastAsia="ja-JP"/>
        </w:rPr>
      </w:pPr>
      <w:r w:rsidRPr="007F3E56">
        <w:rPr>
          <w:rFonts w:hint="eastAsia"/>
          <w:lang w:eastAsia="ja-JP"/>
        </w:rPr>
        <w:t xml:space="preserve">Figure </w:t>
      </w:r>
      <w:r w:rsidRPr="007F3E56">
        <w:rPr>
          <w:lang w:eastAsia="ja-JP"/>
        </w:rPr>
        <w:t>2</w:t>
      </w:r>
      <w:r w:rsidRPr="007F3E56">
        <w:rPr>
          <w:rFonts w:hint="eastAsia"/>
          <w:lang w:eastAsia="ja-JP"/>
        </w:rPr>
        <w:t xml:space="preserve">: </w:t>
      </w:r>
      <w:r w:rsidRPr="007F3E56">
        <w:rPr>
          <w:lang w:eastAsia="ja-JP"/>
        </w:rPr>
        <w:t xml:space="preserve">Case 2 ({SCS, CBW}={30kHz, </w:t>
      </w:r>
      <w:r w:rsidR="00A42694">
        <w:rPr>
          <w:lang w:eastAsia="ja-JP"/>
        </w:rPr>
        <w:t xml:space="preserve">15, 40, </w:t>
      </w:r>
      <w:r w:rsidRPr="007F3E56">
        <w:rPr>
          <w:lang w:eastAsia="ja-JP"/>
        </w:rPr>
        <w:t>100MHz}, 4Tx/4Rx</w:t>
      </w:r>
      <w:r w:rsidR="00A42694">
        <w:rPr>
          <w:lang w:eastAsia="ja-JP"/>
        </w:rPr>
        <w:t>, 64QAM</w:t>
      </w:r>
      <w:r w:rsidRPr="007F3E56">
        <w:rPr>
          <w:lang w:eastAsia="ja-JP"/>
        </w:rPr>
        <w:t>)</w:t>
      </w:r>
    </w:p>
    <w:p w14:paraId="38B2F0B3" w14:textId="77777777" w:rsidR="00B11FAF" w:rsidRPr="0077454C" w:rsidRDefault="00B11FAF">
      <w:pPr>
        <w:spacing w:after="60"/>
        <w:jc w:val="center"/>
        <w:rPr>
          <w:lang w:eastAsia="ja-JP"/>
        </w:rPr>
      </w:pPr>
    </w:p>
    <w:p w14:paraId="43C8E136" w14:textId="20E778B7" w:rsidR="00B11FAF" w:rsidRPr="007F3E56" w:rsidRDefault="00A42694">
      <w:pPr>
        <w:spacing w:after="60"/>
        <w:jc w:val="center"/>
        <w:rPr>
          <w:lang w:eastAsia="ja-JP"/>
        </w:rPr>
      </w:pPr>
      <w:r w:rsidRPr="00A42694">
        <w:rPr>
          <w:noProof/>
          <w:lang w:val="en-US" w:eastAsia="ja-JP"/>
        </w:rPr>
        <w:drawing>
          <wp:inline distT="0" distB="0" distL="0" distR="0" wp14:anchorId="52A4D5E8" wp14:editId="1879BEBF">
            <wp:extent cx="2667000" cy="2447925"/>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0" cy="2447925"/>
                    </a:xfrm>
                    <a:prstGeom prst="rect">
                      <a:avLst/>
                    </a:prstGeom>
                    <a:noFill/>
                    <a:ln>
                      <a:noFill/>
                    </a:ln>
                  </pic:spPr>
                </pic:pic>
              </a:graphicData>
            </a:graphic>
          </wp:inline>
        </w:drawing>
      </w:r>
    </w:p>
    <w:p w14:paraId="0C74BAD3" w14:textId="56C3C0F9" w:rsidR="00B11FAF" w:rsidRDefault="00B11FAF">
      <w:pPr>
        <w:spacing w:after="60"/>
        <w:jc w:val="center"/>
        <w:rPr>
          <w:lang w:eastAsia="ja-JP"/>
        </w:rPr>
      </w:pPr>
      <w:r w:rsidRPr="007F3E56">
        <w:rPr>
          <w:rFonts w:hint="eastAsia"/>
          <w:lang w:eastAsia="ja-JP"/>
        </w:rPr>
        <w:t xml:space="preserve">Figure </w:t>
      </w:r>
      <w:r w:rsidRPr="007F3E56">
        <w:rPr>
          <w:lang w:eastAsia="ja-JP"/>
        </w:rPr>
        <w:t>3</w:t>
      </w:r>
      <w:r w:rsidRPr="007F3E56">
        <w:rPr>
          <w:rFonts w:hint="eastAsia"/>
          <w:lang w:eastAsia="ja-JP"/>
        </w:rPr>
        <w:t xml:space="preserve">: </w:t>
      </w:r>
      <w:r w:rsidRPr="007F3E56">
        <w:rPr>
          <w:lang w:eastAsia="ja-JP"/>
        </w:rPr>
        <w:t xml:space="preserve">Case 3 ({SCS, CBW}={120kHz, </w:t>
      </w:r>
      <w:r w:rsidR="00A42694">
        <w:rPr>
          <w:lang w:eastAsia="ja-JP"/>
        </w:rPr>
        <w:t xml:space="preserve">50, </w:t>
      </w:r>
      <w:r w:rsidRPr="007F3E56">
        <w:rPr>
          <w:lang w:eastAsia="ja-JP"/>
        </w:rPr>
        <w:t>200MHz}, 2Tx/2Rx</w:t>
      </w:r>
      <w:r w:rsidR="006746D8" w:rsidRPr="007F3E56">
        <w:rPr>
          <w:rFonts w:hint="eastAsia"/>
          <w:lang w:eastAsia="ja-JP"/>
        </w:rPr>
        <w:t>, 64QAM</w:t>
      </w:r>
      <w:r w:rsidRPr="007F3E56">
        <w:rPr>
          <w:lang w:eastAsia="ja-JP"/>
        </w:rPr>
        <w:t>)</w:t>
      </w:r>
    </w:p>
    <w:p w14:paraId="2ECEFEFA" w14:textId="77777777" w:rsidR="00E12D0A" w:rsidRDefault="00E12D0A">
      <w:pPr>
        <w:spacing w:after="60"/>
        <w:jc w:val="center"/>
        <w:rPr>
          <w:lang w:eastAsia="ja-JP"/>
        </w:rPr>
      </w:pPr>
    </w:p>
    <w:p w14:paraId="5D720420" w14:textId="6697B778" w:rsidR="00E12D0A" w:rsidRDefault="00E12D0A">
      <w:pPr>
        <w:widowControl w:val="0"/>
        <w:autoSpaceDE w:val="0"/>
        <w:autoSpaceDN w:val="0"/>
        <w:adjustRightInd w:val="0"/>
        <w:spacing w:after="0"/>
        <w:jc w:val="both"/>
        <w:rPr>
          <w:rFonts w:ascii="NimbusRomNo9L-Regu" w:hAnsi="NimbusRomNo9L-Regu" w:cs="NimbusRomNo9L-Regu"/>
          <w:sz w:val="19"/>
          <w:szCs w:val="19"/>
          <w:lang w:eastAsia="ja-JP"/>
        </w:rPr>
      </w:pPr>
      <w:r>
        <w:t xml:space="preserve">Figures 4-6 show throughput performance with the CBW as a parameter. The performance is normalized to align the peak </w:t>
      </w:r>
      <w:r>
        <w:lastRenderedPageBreak/>
        <w:t>throughput for different CBW cases in order to easily compare the curves. More specifically,</w:t>
      </w:r>
      <w:r w:rsidRPr="00663A91">
        <w:t xml:space="preserve"> </w:t>
      </w:r>
      <w:r>
        <w:t>performance for c</w:t>
      </w:r>
      <w:r w:rsidRPr="00663A91">
        <w:t>ase</w:t>
      </w:r>
      <w:r>
        <w:t>s</w:t>
      </w:r>
      <w:r w:rsidRPr="00663A91">
        <w:t xml:space="preserve"> 1,</w:t>
      </w:r>
      <w:r>
        <w:t xml:space="preserve"> 2 and 3 are plotted as spectrum efficiency per </w:t>
      </w:r>
      <w:r w:rsidRPr="00663A91">
        <w:t>5MHz</w:t>
      </w:r>
      <w:r>
        <w:t xml:space="preserve">, </w:t>
      </w:r>
      <w:r w:rsidRPr="00663A91">
        <w:t>15MHz</w:t>
      </w:r>
      <w:r>
        <w:t xml:space="preserve"> and 50 MHz, respectively</w:t>
      </w:r>
      <w:r w:rsidRPr="00663A91">
        <w:t>.</w:t>
      </w:r>
      <w:r>
        <w:t xml:space="preserve"> Similar to the observation from BLER performance, we see performance gap with up to 0.2 dB for the 85-percentile throughput that is almost negligible in terms of SDR test design. </w:t>
      </w:r>
    </w:p>
    <w:p w14:paraId="014A87A7" w14:textId="77777777" w:rsidR="00311107" w:rsidRPr="007F3E56" w:rsidRDefault="00311107">
      <w:pPr>
        <w:spacing w:after="120"/>
        <w:jc w:val="both"/>
        <w:rPr>
          <w:lang w:eastAsia="ja-JP"/>
        </w:rPr>
      </w:pPr>
    </w:p>
    <w:p w14:paraId="2342C11A" w14:textId="3DCCA92D" w:rsidR="00311107" w:rsidRPr="007F3E56" w:rsidRDefault="00311107">
      <w:pPr>
        <w:spacing w:after="60"/>
        <w:jc w:val="center"/>
        <w:rPr>
          <w:b/>
          <w:lang w:eastAsia="ja-JP"/>
        </w:rPr>
      </w:pPr>
      <w:r w:rsidRPr="00311107">
        <w:rPr>
          <w:noProof/>
          <w:lang w:val="en-US" w:eastAsia="ja-JP"/>
        </w:rPr>
        <w:drawing>
          <wp:inline distT="0" distB="0" distL="0" distR="0" wp14:anchorId="0FAA401F" wp14:editId="6E0F1420">
            <wp:extent cx="2676525" cy="245745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76525" cy="2457450"/>
                    </a:xfrm>
                    <a:prstGeom prst="rect">
                      <a:avLst/>
                    </a:prstGeom>
                    <a:noFill/>
                    <a:ln>
                      <a:noFill/>
                    </a:ln>
                  </pic:spPr>
                </pic:pic>
              </a:graphicData>
            </a:graphic>
          </wp:inline>
        </w:drawing>
      </w:r>
      <w:r w:rsidRPr="00311107">
        <w:rPr>
          <w:noProof/>
          <w:lang w:val="en-US" w:eastAsia="ja-JP"/>
        </w:rPr>
        <w:drawing>
          <wp:inline distT="0" distB="0" distL="0" distR="0" wp14:anchorId="53DFF6FB" wp14:editId="3212E3BB">
            <wp:extent cx="2638425" cy="2447925"/>
            <wp:effectExtent l="0" t="0" r="0" b="952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38425" cy="2447925"/>
                    </a:xfrm>
                    <a:prstGeom prst="rect">
                      <a:avLst/>
                    </a:prstGeom>
                    <a:noFill/>
                    <a:ln>
                      <a:noFill/>
                    </a:ln>
                  </pic:spPr>
                </pic:pic>
              </a:graphicData>
            </a:graphic>
          </wp:inline>
        </w:drawing>
      </w:r>
    </w:p>
    <w:p w14:paraId="52F6B519" w14:textId="77777777" w:rsidR="00311107" w:rsidRPr="007F3E56" w:rsidRDefault="00311107">
      <w:pPr>
        <w:spacing w:after="60"/>
        <w:jc w:val="center"/>
        <w:rPr>
          <w:lang w:eastAsia="ja-JP"/>
        </w:rPr>
      </w:pPr>
      <w:r w:rsidRPr="007F3E56">
        <w:rPr>
          <w:rFonts w:hint="eastAsia"/>
          <w:lang w:eastAsia="ja-JP"/>
        </w:rPr>
        <w:t>(</w:t>
      </w:r>
      <w:r w:rsidRPr="007F3E56">
        <w:rPr>
          <w:lang w:eastAsia="ja-JP"/>
        </w:rPr>
        <w:t>a</w:t>
      </w:r>
      <w:r w:rsidRPr="007F3E56">
        <w:rPr>
          <w:rFonts w:hint="eastAsia"/>
          <w:lang w:eastAsia="ja-JP"/>
        </w:rPr>
        <w:t>)</w:t>
      </w:r>
      <w:r w:rsidRPr="007F3E56">
        <w:rPr>
          <w:lang w:eastAsia="ja-JP"/>
        </w:rPr>
        <w:t xml:space="preserve"> 64QAM                </w:t>
      </w:r>
      <w:r w:rsidRPr="007F3E56">
        <w:rPr>
          <w:rFonts w:hint="eastAsia"/>
          <w:lang w:eastAsia="ja-JP"/>
        </w:rPr>
        <w:t xml:space="preserve">　　　　　　　　　</w:t>
      </w:r>
      <w:r w:rsidRPr="007F3E56">
        <w:rPr>
          <w:lang w:eastAsia="ja-JP"/>
        </w:rPr>
        <w:t xml:space="preserve">      (b) 256QAM</w:t>
      </w:r>
    </w:p>
    <w:p w14:paraId="5D8E5D54" w14:textId="0E117E51" w:rsidR="00311107" w:rsidRPr="007F3E56" w:rsidRDefault="00311107">
      <w:pPr>
        <w:spacing w:after="60"/>
        <w:jc w:val="center"/>
        <w:rPr>
          <w:lang w:eastAsia="ja-JP"/>
        </w:rPr>
      </w:pPr>
      <w:r>
        <w:rPr>
          <w:rFonts w:hint="eastAsia"/>
          <w:lang w:eastAsia="ja-JP"/>
        </w:rPr>
        <w:t>Figure 4</w:t>
      </w:r>
      <w:r w:rsidRPr="007F3E56">
        <w:rPr>
          <w:rFonts w:hint="eastAsia"/>
          <w:lang w:eastAsia="ja-JP"/>
        </w:rPr>
        <w:t xml:space="preserve">: </w:t>
      </w:r>
      <w:r w:rsidRPr="007F3E56">
        <w:rPr>
          <w:lang w:eastAsia="ja-JP"/>
        </w:rPr>
        <w:t xml:space="preserve">Case 1 ({SCS, CBW}={15kHz, </w:t>
      </w:r>
      <w:r>
        <w:rPr>
          <w:rFonts w:hint="eastAsia"/>
          <w:lang w:eastAsia="ja-JP"/>
        </w:rPr>
        <w:t xml:space="preserve">5, </w:t>
      </w:r>
      <w:r w:rsidRPr="007F3E56">
        <w:rPr>
          <w:lang w:eastAsia="ja-JP"/>
        </w:rPr>
        <w:t>20MHz}, 2Tx/2Rx)</w:t>
      </w:r>
    </w:p>
    <w:p w14:paraId="399F4E8F" w14:textId="77777777" w:rsidR="00311107" w:rsidRPr="00311107" w:rsidRDefault="00311107">
      <w:pPr>
        <w:spacing w:after="60"/>
        <w:jc w:val="center"/>
        <w:rPr>
          <w:lang w:eastAsia="ja-JP"/>
        </w:rPr>
      </w:pPr>
    </w:p>
    <w:p w14:paraId="2F95A522" w14:textId="0C8EAAC3" w:rsidR="00311107" w:rsidRPr="007F3E56" w:rsidRDefault="00311107">
      <w:pPr>
        <w:spacing w:after="60"/>
        <w:jc w:val="center"/>
        <w:rPr>
          <w:lang w:eastAsia="ja-JP"/>
        </w:rPr>
      </w:pPr>
      <w:r w:rsidRPr="00311107">
        <w:rPr>
          <w:noProof/>
          <w:lang w:val="en-US" w:eastAsia="ja-JP"/>
        </w:rPr>
        <w:drawing>
          <wp:inline distT="0" distB="0" distL="0" distR="0" wp14:anchorId="1E7C8A82" wp14:editId="4ABE3571">
            <wp:extent cx="2667000" cy="2466975"/>
            <wp:effectExtent l="0" t="0" r="0" b="952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0" cy="2466975"/>
                    </a:xfrm>
                    <a:prstGeom prst="rect">
                      <a:avLst/>
                    </a:prstGeom>
                    <a:noFill/>
                    <a:ln>
                      <a:noFill/>
                    </a:ln>
                  </pic:spPr>
                </pic:pic>
              </a:graphicData>
            </a:graphic>
          </wp:inline>
        </w:drawing>
      </w:r>
    </w:p>
    <w:p w14:paraId="1AECD362" w14:textId="1AADD729" w:rsidR="00311107" w:rsidRPr="007F3E56" w:rsidRDefault="00311107">
      <w:pPr>
        <w:spacing w:after="60"/>
        <w:jc w:val="center"/>
        <w:rPr>
          <w:lang w:eastAsia="ja-JP"/>
        </w:rPr>
      </w:pPr>
      <w:r w:rsidRPr="007F3E56">
        <w:rPr>
          <w:rFonts w:hint="eastAsia"/>
          <w:lang w:eastAsia="ja-JP"/>
        </w:rPr>
        <w:t xml:space="preserve">Figure </w:t>
      </w:r>
      <w:r>
        <w:rPr>
          <w:lang w:eastAsia="ja-JP"/>
        </w:rPr>
        <w:t>5</w:t>
      </w:r>
      <w:r w:rsidRPr="007F3E56">
        <w:rPr>
          <w:rFonts w:hint="eastAsia"/>
          <w:lang w:eastAsia="ja-JP"/>
        </w:rPr>
        <w:t xml:space="preserve">: </w:t>
      </w:r>
      <w:r w:rsidRPr="007F3E56">
        <w:rPr>
          <w:lang w:eastAsia="ja-JP"/>
        </w:rPr>
        <w:t xml:space="preserve">Case 2 ({SCS, CBW}={30kHz, </w:t>
      </w:r>
      <w:r>
        <w:rPr>
          <w:lang w:eastAsia="ja-JP"/>
        </w:rPr>
        <w:t xml:space="preserve">15, 40, </w:t>
      </w:r>
      <w:r w:rsidRPr="007F3E56">
        <w:rPr>
          <w:lang w:eastAsia="ja-JP"/>
        </w:rPr>
        <w:t>100MHz}, 4Tx/4Rx</w:t>
      </w:r>
      <w:r>
        <w:rPr>
          <w:lang w:eastAsia="ja-JP"/>
        </w:rPr>
        <w:t>, 64QAM</w:t>
      </w:r>
      <w:r w:rsidRPr="007F3E56">
        <w:rPr>
          <w:lang w:eastAsia="ja-JP"/>
        </w:rPr>
        <w:t>)</w:t>
      </w:r>
    </w:p>
    <w:p w14:paraId="0A761BC4" w14:textId="77777777" w:rsidR="00311107" w:rsidRPr="00311107" w:rsidRDefault="00311107">
      <w:pPr>
        <w:spacing w:after="60"/>
        <w:jc w:val="center"/>
        <w:rPr>
          <w:lang w:eastAsia="ja-JP"/>
        </w:rPr>
      </w:pPr>
    </w:p>
    <w:p w14:paraId="7013D46A" w14:textId="5839BF8C" w:rsidR="00311107" w:rsidRPr="007F3E56" w:rsidRDefault="00311107">
      <w:pPr>
        <w:spacing w:after="60"/>
        <w:jc w:val="center"/>
        <w:rPr>
          <w:lang w:eastAsia="ja-JP"/>
        </w:rPr>
      </w:pPr>
      <w:r w:rsidRPr="00311107">
        <w:rPr>
          <w:noProof/>
          <w:lang w:val="en-US" w:eastAsia="ja-JP"/>
        </w:rPr>
        <w:lastRenderedPageBreak/>
        <w:drawing>
          <wp:inline distT="0" distB="0" distL="0" distR="0" wp14:anchorId="268D0BCF" wp14:editId="3C49FA9A">
            <wp:extent cx="2647950" cy="245745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47950" cy="2457450"/>
                    </a:xfrm>
                    <a:prstGeom prst="rect">
                      <a:avLst/>
                    </a:prstGeom>
                    <a:noFill/>
                    <a:ln>
                      <a:noFill/>
                    </a:ln>
                  </pic:spPr>
                </pic:pic>
              </a:graphicData>
            </a:graphic>
          </wp:inline>
        </w:drawing>
      </w:r>
    </w:p>
    <w:p w14:paraId="43C8D8C6" w14:textId="15F4A5F7" w:rsidR="00311107" w:rsidRPr="007F3E56" w:rsidRDefault="00311107">
      <w:pPr>
        <w:spacing w:after="60"/>
        <w:jc w:val="center"/>
        <w:rPr>
          <w:lang w:eastAsia="ja-JP"/>
        </w:rPr>
      </w:pPr>
      <w:r w:rsidRPr="007F3E56">
        <w:rPr>
          <w:rFonts w:hint="eastAsia"/>
          <w:lang w:eastAsia="ja-JP"/>
        </w:rPr>
        <w:t xml:space="preserve">Figure </w:t>
      </w:r>
      <w:r>
        <w:rPr>
          <w:lang w:eastAsia="ja-JP"/>
        </w:rPr>
        <w:t>6</w:t>
      </w:r>
      <w:r w:rsidRPr="007F3E56">
        <w:rPr>
          <w:rFonts w:hint="eastAsia"/>
          <w:lang w:eastAsia="ja-JP"/>
        </w:rPr>
        <w:t xml:space="preserve">: </w:t>
      </w:r>
      <w:r w:rsidRPr="007F3E56">
        <w:rPr>
          <w:lang w:eastAsia="ja-JP"/>
        </w:rPr>
        <w:t xml:space="preserve">Case 3 ({SCS, CBW}={120kHz, </w:t>
      </w:r>
      <w:r>
        <w:rPr>
          <w:lang w:eastAsia="ja-JP"/>
        </w:rPr>
        <w:t xml:space="preserve">50, </w:t>
      </w:r>
      <w:r w:rsidRPr="007F3E56">
        <w:rPr>
          <w:lang w:eastAsia="ja-JP"/>
        </w:rPr>
        <w:t>200MHz}, 2Tx/2Rx</w:t>
      </w:r>
      <w:r w:rsidRPr="007F3E56">
        <w:rPr>
          <w:rFonts w:hint="eastAsia"/>
          <w:lang w:eastAsia="ja-JP"/>
        </w:rPr>
        <w:t>, 64QAM</w:t>
      </w:r>
      <w:r w:rsidRPr="007F3E56">
        <w:rPr>
          <w:lang w:eastAsia="ja-JP"/>
        </w:rPr>
        <w:t>)</w:t>
      </w:r>
    </w:p>
    <w:p w14:paraId="3E5E8FAC" w14:textId="138C28BF" w:rsidR="00B96D0E" w:rsidRDefault="00B96D0E" w:rsidP="0017698C">
      <w:pPr>
        <w:rPr>
          <w:b/>
          <w:lang w:eastAsia="ja-JP"/>
        </w:rPr>
      </w:pPr>
    </w:p>
    <w:p w14:paraId="487F8478" w14:textId="0BB1C7D8" w:rsidR="00E12D0A" w:rsidRDefault="00E12D0A" w:rsidP="00E12D0A">
      <w:pPr>
        <w:widowControl w:val="0"/>
        <w:autoSpaceDE w:val="0"/>
        <w:autoSpaceDN w:val="0"/>
        <w:adjustRightInd w:val="0"/>
        <w:spacing w:after="0"/>
        <w:jc w:val="both"/>
        <w:rPr>
          <w:b/>
        </w:rPr>
      </w:pPr>
      <w:r w:rsidRPr="006008C0">
        <w:rPr>
          <w:b/>
        </w:rPr>
        <w:t>Observation</w:t>
      </w:r>
      <w:r>
        <w:rPr>
          <w:b/>
        </w:rPr>
        <w:t>:</w:t>
      </w:r>
      <w:r w:rsidRPr="0017698C">
        <w:rPr>
          <w:b/>
        </w:rPr>
        <w:t xml:space="preserve"> The </w:t>
      </w:r>
      <w:r>
        <w:rPr>
          <w:b/>
        </w:rPr>
        <w:t>impact</w:t>
      </w:r>
      <w:r w:rsidRPr="0017698C">
        <w:rPr>
          <w:b/>
        </w:rPr>
        <w:t xml:space="preserve"> of CBW </w:t>
      </w:r>
      <w:r>
        <w:rPr>
          <w:b/>
        </w:rPr>
        <w:t>to the throughput performance is negligible, i.e., up to 0.2 dB</w:t>
      </w:r>
      <w:r w:rsidRPr="0017698C">
        <w:rPr>
          <w:b/>
        </w:rPr>
        <w:t xml:space="preserve">. </w:t>
      </w:r>
    </w:p>
    <w:p w14:paraId="5F09DC77" w14:textId="77777777" w:rsidR="00E12D0A" w:rsidRPr="006008C0" w:rsidRDefault="00E12D0A" w:rsidP="00E12D0A">
      <w:pPr>
        <w:widowControl w:val="0"/>
        <w:autoSpaceDE w:val="0"/>
        <w:autoSpaceDN w:val="0"/>
        <w:adjustRightInd w:val="0"/>
        <w:spacing w:after="0"/>
        <w:jc w:val="both"/>
        <w:rPr>
          <w:b/>
        </w:rPr>
      </w:pPr>
    </w:p>
    <w:p w14:paraId="185BAF27" w14:textId="46BDD494" w:rsidR="00E12D0A" w:rsidRPr="0017698C" w:rsidRDefault="00E12D0A" w:rsidP="00E12D0A">
      <w:pPr>
        <w:widowControl w:val="0"/>
        <w:autoSpaceDE w:val="0"/>
        <w:autoSpaceDN w:val="0"/>
        <w:adjustRightInd w:val="0"/>
        <w:spacing w:after="0"/>
        <w:jc w:val="both"/>
        <w:rPr>
          <w:rFonts w:ascii="NimbusRomNo9L-Regu" w:hAnsi="NimbusRomNo9L-Regu" w:cs="NimbusRomNo9L-Regu"/>
          <w:b/>
          <w:sz w:val="19"/>
          <w:szCs w:val="19"/>
          <w:lang w:val="en-US" w:eastAsia="ja-JP"/>
        </w:rPr>
      </w:pPr>
      <w:r>
        <w:rPr>
          <w:rFonts w:ascii="NimbusRomNo9L-Regu" w:hAnsi="NimbusRomNo9L-Regu" w:cs="NimbusRomNo9L-Regu" w:hint="eastAsia"/>
          <w:b/>
          <w:sz w:val="19"/>
          <w:szCs w:val="19"/>
          <w:lang w:val="en-US" w:eastAsia="ja-JP"/>
        </w:rPr>
        <w:t xml:space="preserve">Proposal: </w:t>
      </w:r>
      <w:r>
        <w:rPr>
          <w:rFonts w:ascii="Tms Rmn" w:eastAsia="SimSun" w:hAnsi="Tms Rmn"/>
          <w:b/>
          <w:lang w:val="en-US" w:eastAsia="ja-JP"/>
        </w:rPr>
        <w:t xml:space="preserve">SDR test can be designed with CBW-agnostic manner. </w:t>
      </w:r>
    </w:p>
    <w:p w14:paraId="0303EBF3" w14:textId="77777777" w:rsidR="00E12D0A" w:rsidRPr="00AC35CB" w:rsidRDefault="00E12D0A" w:rsidP="0017698C">
      <w:pPr>
        <w:rPr>
          <w:b/>
          <w:lang w:val="en-US" w:eastAsia="ja-JP"/>
        </w:rPr>
      </w:pPr>
    </w:p>
    <w:p w14:paraId="04985ED9" w14:textId="77777777" w:rsidR="006C674B" w:rsidRPr="00AC35CB" w:rsidRDefault="00781288" w:rsidP="006C674B">
      <w:pPr>
        <w:pStyle w:val="1"/>
        <w:rPr>
          <w:lang w:eastAsia="ja-JP"/>
        </w:rPr>
      </w:pPr>
      <w:r w:rsidRPr="00AC35CB">
        <w:rPr>
          <w:lang w:eastAsia="ja-JP"/>
        </w:rPr>
        <w:t>3</w:t>
      </w:r>
      <w:r w:rsidR="009C628D" w:rsidRPr="00AC35CB">
        <w:rPr>
          <w:lang w:eastAsia="ja-JP"/>
        </w:rPr>
        <w:t xml:space="preserve">. </w:t>
      </w:r>
      <w:r w:rsidR="00770473" w:rsidRPr="00AC35CB">
        <w:rPr>
          <w:lang w:eastAsia="ja-JP"/>
        </w:rPr>
        <w:t>Conclusion</w:t>
      </w:r>
    </w:p>
    <w:p w14:paraId="692BC670" w14:textId="42DFC560" w:rsidR="006008C0" w:rsidRDefault="006008C0" w:rsidP="00AC35CB">
      <w:pPr>
        <w:spacing w:after="120"/>
      </w:pPr>
      <w:r w:rsidRPr="006008C0">
        <w:t xml:space="preserve">In this contribution, we </w:t>
      </w:r>
      <w:r w:rsidR="00E12D0A">
        <w:t>present</w:t>
      </w:r>
      <w:r w:rsidR="00E12D0A" w:rsidRPr="006008C0">
        <w:t xml:space="preserve"> </w:t>
      </w:r>
      <w:r w:rsidR="00E12D0A">
        <w:t>link-level</w:t>
      </w:r>
      <w:r w:rsidR="00E12D0A" w:rsidRPr="00E12D0A">
        <w:t xml:space="preserve"> results for </w:t>
      </w:r>
      <w:r w:rsidR="00E12D0A">
        <w:t xml:space="preserve">different CBWs. </w:t>
      </w:r>
      <w:r>
        <w:rPr>
          <w:rFonts w:hint="eastAsia"/>
        </w:rPr>
        <w:t xml:space="preserve">Our </w:t>
      </w:r>
      <w:r>
        <w:t xml:space="preserve">observation and </w:t>
      </w:r>
      <w:r>
        <w:rPr>
          <w:rFonts w:hint="eastAsia"/>
        </w:rPr>
        <w:t>proposal</w:t>
      </w:r>
      <w:r w:rsidRPr="006008C0">
        <w:rPr>
          <w:rFonts w:hint="eastAsia"/>
        </w:rPr>
        <w:t xml:space="preserve"> are </w:t>
      </w:r>
      <w:r w:rsidRPr="006008C0">
        <w:t>summarized</w:t>
      </w:r>
      <w:r w:rsidRPr="006008C0">
        <w:rPr>
          <w:rFonts w:hint="eastAsia"/>
        </w:rPr>
        <w:t xml:space="preserve"> below.</w:t>
      </w:r>
    </w:p>
    <w:p w14:paraId="34DD5314" w14:textId="77777777" w:rsidR="00E12D0A" w:rsidRDefault="00E12D0A" w:rsidP="00E12D0A">
      <w:pPr>
        <w:widowControl w:val="0"/>
        <w:autoSpaceDE w:val="0"/>
        <w:autoSpaceDN w:val="0"/>
        <w:adjustRightInd w:val="0"/>
        <w:spacing w:after="0"/>
        <w:jc w:val="both"/>
        <w:rPr>
          <w:b/>
        </w:rPr>
      </w:pPr>
      <w:r w:rsidRPr="006008C0">
        <w:rPr>
          <w:b/>
        </w:rPr>
        <w:t>Observation</w:t>
      </w:r>
      <w:r>
        <w:rPr>
          <w:b/>
        </w:rPr>
        <w:t>:</w:t>
      </w:r>
      <w:r w:rsidRPr="0017698C">
        <w:rPr>
          <w:b/>
        </w:rPr>
        <w:t xml:space="preserve"> The </w:t>
      </w:r>
      <w:r>
        <w:rPr>
          <w:b/>
        </w:rPr>
        <w:t>impact</w:t>
      </w:r>
      <w:r w:rsidRPr="0017698C">
        <w:rPr>
          <w:b/>
        </w:rPr>
        <w:t xml:space="preserve"> of CBW </w:t>
      </w:r>
      <w:r>
        <w:rPr>
          <w:b/>
        </w:rPr>
        <w:t>to the throughput performance is negligible, i.e., up to 0.2 dB</w:t>
      </w:r>
      <w:r w:rsidRPr="0017698C">
        <w:rPr>
          <w:b/>
        </w:rPr>
        <w:t xml:space="preserve">. </w:t>
      </w:r>
    </w:p>
    <w:p w14:paraId="29C8FA69" w14:textId="77777777" w:rsidR="00E12D0A" w:rsidRPr="006008C0" w:rsidRDefault="00E12D0A" w:rsidP="00E12D0A">
      <w:pPr>
        <w:widowControl w:val="0"/>
        <w:autoSpaceDE w:val="0"/>
        <w:autoSpaceDN w:val="0"/>
        <w:adjustRightInd w:val="0"/>
        <w:spacing w:after="0"/>
        <w:jc w:val="both"/>
        <w:rPr>
          <w:b/>
        </w:rPr>
      </w:pPr>
    </w:p>
    <w:p w14:paraId="1E3B6750" w14:textId="77777777" w:rsidR="00E12D0A" w:rsidRPr="0017698C" w:rsidRDefault="00E12D0A" w:rsidP="00E12D0A">
      <w:pPr>
        <w:widowControl w:val="0"/>
        <w:autoSpaceDE w:val="0"/>
        <w:autoSpaceDN w:val="0"/>
        <w:adjustRightInd w:val="0"/>
        <w:spacing w:after="0"/>
        <w:jc w:val="both"/>
        <w:rPr>
          <w:rFonts w:ascii="NimbusRomNo9L-Regu" w:hAnsi="NimbusRomNo9L-Regu" w:cs="NimbusRomNo9L-Regu"/>
          <w:b/>
          <w:sz w:val="19"/>
          <w:szCs w:val="19"/>
          <w:lang w:val="en-US" w:eastAsia="ja-JP"/>
        </w:rPr>
      </w:pPr>
      <w:r>
        <w:rPr>
          <w:rFonts w:ascii="NimbusRomNo9L-Regu" w:hAnsi="NimbusRomNo9L-Regu" w:cs="NimbusRomNo9L-Regu" w:hint="eastAsia"/>
          <w:b/>
          <w:sz w:val="19"/>
          <w:szCs w:val="19"/>
          <w:lang w:val="en-US" w:eastAsia="ja-JP"/>
        </w:rPr>
        <w:t xml:space="preserve">Proposal: </w:t>
      </w:r>
      <w:r>
        <w:rPr>
          <w:rFonts w:ascii="Tms Rmn" w:eastAsia="SimSun" w:hAnsi="Tms Rmn"/>
          <w:b/>
          <w:lang w:val="en-US" w:eastAsia="ja-JP"/>
        </w:rPr>
        <w:t xml:space="preserve">SDR test can be designed with CBW-agnostic manner. </w:t>
      </w:r>
    </w:p>
    <w:p w14:paraId="4734BB0E" w14:textId="3D156B4A" w:rsidR="009D1BE4" w:rsidRPr="00E12D0A" w:rsidRDefault="009D1BE4" w:rsidP="009D1BE4">
      <w:pPr>
        <w:pStyle w:val="1"/>
        <w:rPr>
          <w:lang w:eastAsia="ja-JP"/>
        </w:rPr>
      </w:pPr>
      <w:r w:rsidRPr="00E12D0A">
        <w:rPr>
          <w:lang w:eastAsia="ja-JP"/>
        </w:rPr>
        <w:t>References</w:t>
      </w:r>
    </w:p>
    <w:p w14:paraId="79C1DC9B" w14:textId="32206D90" w:rsidR="006008C0" w:rsidRPr="00AC35CB" w:rsidRDefault="006008C0" w:rsidP="0017698C">
      <w:pPr>
        <w:spacing w:after="120"/>
      </w:pPr>
      <w:r w:rsidRPr="00AC35CB">
        <w:rPr>
          <w:lang w:eastAsia="ja-JP"/>
        </w:rPr>
        <w:t>[1]</w:t>
      </w:r>
      <w:r w:rsidRPr="00AC35CB">
        <w:t xml:space="preserve"> 3GPP, Intel, R4-181394,</w:t>
      </w:r>
      <w:r w:rsidRPr="00AC35CB">
        <w:tab/>
        <w:t>“Way forward on NR UE PDSCH demodulation requirements and General aspects,” August. 2018.</w:t>
      </w:r>
    </w:p>
    <w:bookmarkEnd w:id="0"/>
    <w:p w14:paraId="0148468F" w14:textId="571E51B6" w:rsidR="00B11FAF" w:rsidRPr="00AC35CB" w:rsidRDefault="00B11FAF" w:rsidP="00BF3FDC">
      <w:pPr>
        <w:pStyle w:val="1"/>
        <w:spacing w:after="120"/>
        <w:rPr>
          <w:lang w:eastAsia="ja-JP"/>
        </w:rPr>
      </w:pPr>
      <w:r w:rsidRPr="00AC35CB">
        <w:rPr>
          <w:lang w:eastAsia="ja-JP"/>
        </w:rPr>
        <w:t>Appendix</w:t>
      </w:r>
      <w:r w:rsidR="009916EC" w:rsidRPr="00AC35CB">
        <w:rPr>
          <w:lang w:eastAsia="ja-JP"/>
        </w:rPr>
        <w:t xml:space="preserve"> </w:t>
      </w:r>
    </w:p>
    <w:p w14:paraId="4CC79FAF" w14:textId="77777777" w:rsidR="00B11FAF" w:rsidRPr="007F3E56" w:rsidRDefault="00B11FAF" w:rsidP="00BF3FDC">
      <w:pPr>
        <w:spacing w:after="120"/>
        <w:jc w:val="center"/>
        <w:rPr>
          <w:lang w:eastAsia="ja-JP"/>
        </w:rPr>
      </w:pPr>
      <w:r w:rsidRPr="007F3E56">
        <w:rPr>
          <w:rFonts w:hint="eastAsia"/>
          <w:lang w:eastAsia="ja-JP"/>
        </w:rPr>
        <w:t>Table</w:t>
      </w:r>
      <w:r w:rsidRPr="007F3E56">
        <w:rPr>
          <w:lang w:eastAsia="ja-JP"/>
        </w:rPr>
        <w:t xml:space="preserve"> A1: Simulation Parameters</w:t>
      </w:r>
    </w:p>
    <w:tbl>
      <w:tblPr>
        <w:tblStyle w:val="afd"/>
        <w:tblW w:w="9436" w:type="dxa"/>
        <w:tblLook w:val="04A0" w:firstRow="1" w:lastRow="0" w:firstColumn="1" w:lastColumn="0" w:noHBand="0" w:noVBand="1"/>
      </w:tblPr>
      <w:tblGrid>
        <w:gridCol w:w="2306"/>
        <w:gridCol w:w="2377"/>
        <w:gridCol w:w="2362"/>
        <w:gridCol w:w="16"/>
        <w:gridCol w:w="2375"/>
      </w:tblGrid>
      <w:tr w:rsidR="007F3E56" w:rsidRPr="007F3E56" w14:paraId="7FD06EA2" w14:textId="77777777" w:rsidTr="002E3476">
        <w:trPr>
          <w:trHeight w:val="264"/>
        </w:trPr>
        <w:tc>
          <w:tcPr>
            <w:tcW w:w="2306" w:type="dxa"/>
            <w:shd w:val="clear" w:color="auto" w:fill="CCFFFF"/>
            <w:vAlign w:val="center"/>
            <w:hideMark/>
          </w:tcPr>
          <w:p w14:paraId="2145DE36"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Parameters</w:t>
            </w:r>
          </w:p>
        </w:tc>
        <w:tc>
          <w:tcPr>
            <w:tcW w:w="2377" w:type="dxa"/>
            <w:shd w:val="clear" w:color="auto" w:fill="CCFFFF"/>
            <w:vAlign w:val="center"/>
            <w:hideMark/>
          </w:tcPr>
          <w:p w14:paraId="106A7032"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Case 1</w:t>
            </w:r>
          </w:p>
        </w:tc>
        <w:tc>
          <w:tcPr>
            <w:tcW w:w="2378" w:type="dxa"/>
            <w:gridSpan w:val="2"/>
            <w:shd w:val="clear" w:color="auto" w:fill="CCFFFF"/>
            <w:vAlign w:val="center"/>
            <w:hideMark/>
          </w:tcPr>
          <w:p w14:paraId="5E5EF8F1"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Case 2</w:t>
            </w:r>
          </w:p>
        </w:tc>
        <w:tc>
          <w:tcPr>
            <w:tcW w:w="2375" w:type="dxa"/>
            <w:shd w:val="clear" w:color="auto" w:fill="CCFFFF"/>
            <w:vAlign w:val="center"/>
            <w:hideMark/>
          </w:tcPr>
          <w:p w14:paraId="7C811A07"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Case 3</w:t>
            </w:r>
          </w:p>
        </w:tc>
      </w:tr>
      <w:tr w:rsidR="007F3E56" w:rsidRPr="007F3E56" w14:paraId="16F8190A" w14:textId="77777777" w:rsidTr="002E3476">
        <w:trPr>
          <w:trHeight w:val="60"/>
        </w:trPr>
        <w:tc>
          <w:tcPr>
            <w:tcW w:w="2306" w:type="dxa"/>
            <w:vAlign w:val="center"/>
            <w:hideMark/>
          </w:tcPr>
          <w:p w14:paraId="7A3132DC" w14:textId="77777777" w:rsidR="00B11FAF" w:rsidRPr="007F3E56" w:rsidRDefault="00B11FAF" w:rsidP="00A72D0B">
            <w:pPr>
              <w:spacing w:after="0"/>
              <w:jc w:val="center"/>
              <w:rPr>
                <w:rFonts w:ascii="Times New Roman" w:hAnsi="Times New Roman"/>
                <w:lang w:val="en-US" w:eastAsia="ja-JP"/>
              </w:rPr>
            </w:pPr>
            <w:r w:rsidRPr="007F3E56">
              <w:rPr>
                <w:rFonts w:ascii="Times New Roman" w:hAnsi="Times New Roman"/>
                <w:b/>
                <w:bCs/>
                <w:lang w:val="en-US" w:eastAsia="ja-JP"/>
              </w:rPr>
              <w:t>SCS</w:t>
            </w:r>
          </w:p>
        </w:tc>
        <w:tc>
          <w:tcPr>
            <w:tcW w:w="2377" w:type="dxa"/>
            <w:vAlign w:val="center"/>
            <w:hideMark/>
          </w:tcPr>
          <w:p w14:paraId="4C79256C" w14:textId="77777777" w:rsidR="00B11FAF" w:rsidRPr="007F3E56" w:rsidRDefault="00B11FAF" w:rsidP="00A72D0B">
            <w:pPr>
              <w:spacing w:after="0"/>
              <w:jc w:val="center"/>
              <w:rPr>
                <w:rFonts w:ascii="Times New Roman" w:hAnsi="Times New Roman"/>
                <w:lang w:val="en-US" w:eastAsia="ja-JP"/>
              </w:rPr>
            </w:pPr>
            <w:r w:rsidRPr="007F3E56">
              <w:rPr>
                <w:rFonts w:ascii="Times New Roman" w:hAnsi="Times New Roman"/>
                <w:lang w:val="en-US" w:eastAsia="ja-JP"/>
              </w:rPr>
              <w:t>15 kHz</w:t>
            </w:r>
          </w:p>
        </w:tc>
        <w:tc>
          <w:tcPr>
            <w:tcW w:w="2378" w:type="dxa"/>
            <w:gridSpan w:val="2"/>
            <w:vAlign w:val="center"/>
            <w:hideMark/>
          </w:tcPr>
          <w:p w14:paraId="5E9D71AE" w14:textId="77777777" w:rsidR="00B11FAF" w:rsidRPr="007F3E56" w:rsidRDefault="00B11FAF" w:rsidP="00A72D0B">
            <w:pPr>
              <w:spacing w:after="0"/>
              <w:jc w:val="center"/>
              <w:rPr>
                <w:rFonts w:ascii="Times New Roman" w:hAnsi="Times New Roman"/>
                <w:lang w:val="en-US" w:eastAsia="ja-JP"/>
              </w:rPr>
            </w:pPr>
            <w:r w:rsidRPr="007F3E56">
              <w:rPr>
                <w:rFonts w:ascii="Times New Roman" w:hAnsi="Times New Roman"/>
                <w:lang w:val="en-US" w:eastAsia="ja-JP"/>
              </w:rPr>
              <w:t>30 kHz</w:t>
            </w:r>
          </w:p>
        </w:tc>
        <w:tc>
          <w:tcPr>
            <w:tcW w:w="2375" w:type="dxa"/>
            <w:vAlign w:val="center"/>
            <w:hideMark/>
          </w:tcPr>
          <w:p w14:paraId="591F0B0F" w14:textId="77777777" w:rsidR="00B11FAF" w:rsidRPr="007F3E56" w:rsidRDefault="00B11FAF" w:rsidP="00A72D0B">
            <w:pPr>
              <w:spacing w:after="0"/>
              <w:jc w:val="center"/>
              <w:rPr>
                <w:rFonts w:ascii="Times New Roman" w:hAnsi="Times New Roman"/>
                <w:lang w:val="en-US" w:eastAsia="ja-JP"/>
              </w:rPr>
            </w:pPr>
            <w:r w:rsidRPr="007F3E56">
              <w:rPr>
                <w:rFonts w:ascii="Times New Roman" w:hAnsi="Times New Roman"/>
                <w:lang w:val="en-US" w:eastAsia="ja-JP"/>
              </w:rPr>
              <w:t>120 kHz</w:t>
            </w:r>
          </w:p>
        </w:tc>
      </w:tr>
      <w:tr w:rsidR="007F3E56" w:rsidRPr="007F3E56" w14:paraId="732B6693" w14:textId="77777777" w:rsidTr="002E3476">
        <w:trPr>
          <w:trHeight w:val="60"/>
        </w:trPr>
        <w:tc>
          <w:tcPr>
            <w:tcW w:w="2306" w:type="dxa"/>
            <w:vAlign w:val="center"/>
            <w:hideMark/>
          </w:tcPr>
          <w:p w14:paraId="46E55F43"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CBW</w:t>
            </w:r>
          </w:p>
        </w:tc>
        <w:tc>
          <w:tcPr>
            <w:tcW w:w="2377" w:type="dxa"/>
            <w:vAlign w:val="center"/>
            <w:hideMark/>
          </w:tcPr>
          <w:p w14:paraId="688463E1" w14:textId="4FDCD9D8" w:rsidR="00B11FAF" w:rsidRPr="007F3E56" w:rsidRDefault="004D364F" w:rsidP="00B11FAF">
            <w:pPr>
              <w:spacing w:after="0"/>
              <w:jc w:val="center"/>
              <w:rPr>
                <w:rFonts w:ascii="Times New Roman" w:eastAsiaTheme="minorEastAsia" w:hAnsi="Times New Roman"/>
                <w:lang w:val="en-US" w:eastAsia="ja-JP"/>
              </w:rPr>
            </w:pPr>
            <w:r>
              <w:rPr>
                <w:rFonts w:ascii="Times New Roman" w:eastAsiaTheme="minorEastAsia" w:hAnsi="Times New Roman" w:hint="eastAsia"/>
                <w:lang w:val="en-US" w:eastAsia="ja-JP"/>
              </w:rPr>
              <w:t xml:space="preserve">5, </w:t>
            </w:r>
            <w:r w:rsidR="00B11FAF" w:rsidRPr="007F3E56">
              <w:rPr>
                <w:rFonts w:ascii="Times New Roman" w:hAnsi="Times New Roman"/>
                <w:lang w:val="en-US" w:eastAsia="ja-JP"/>
              </w:rPr>
              <w:t>20 MHz</w:t>
            </w:r>
          </w:p>
        </w:tc>
        <w:tc>
          <w:tcPr>
            <w:tcW w:w="2378" w:type="dxa"/>
            <w:gridSpan w:val="2"/>
            <w:vAlign w:val="center"/>
            <w:hideMark/>
          </w:tcPr>
          <w:p w14:paraId="39F8A713" w14:textId="5453291E" w:rsidR="00B11FAF" w:rsidRPr="007F3E56" w:rsidRDefault="004D364F" w:rsidP="00B11FAF">
            <w:pPr>
              <w:spacing w:after="0"/>
              <w:jc w:val="center"/>
              <w:rPr>
                <w:rFonts w:ascii="Times New Roman" w:hAnsi="Times New Roman"/>
                <w:lang w:val="en-US" w:eastAsia="ja-JP"/>
              </w:rPr>
            </w:pPr>
            <w:r>
              <w:rPr>
                <w:rFonts w:ascii="Times New Roman" w:hAnsi="Times New Roman"/>
                <w:lang w:val="en-US" w:eastAsia="ja-JP"/>
              </w:rPr>
              <w:t xml:space="preserve">15, 40, </w:t>
            </w:r>
            <w:r w:rsidR="00B11FAF" w:rsidRPr="007F3E56">
              <w:rPr>
                <w:rFonts w:ascii="Times New Roman" w:hAnsi="Times New Roman"/>
                <w:lang w:val="en-US" w:eastAsia="ja-JP"/>
              </w:rPr>
              <w:t>100 MHz</w:t>
            </w:r>
          </w:p>
        </w:tc>
        <w:tc>
          <w:tcPr>
            <w:tcW w:w="2375" w:type="dxa"/>
            <w:vAlign w:val="center"/>
            <w:hideMark/>
          </w:tcPr>
          <w:p w14:paraId="132E52CE" w14:textId="625C0825" w:rsidR="00B11FAF" w:rsidRPr="007F3E56" w:rsidRDefault="004D364F" w:rsidP="00B11FAF">
            <w:pPr>
              <w:spacing w:after="0"/>
              <w:jc w:val="center"/>
              <w:rPr>
                <w:rFonts w:ascii="Times New Roman" w:hAnsi="Times New Roman"/>
                <w:lang w:val="en-US" w:eastAsia="ja-JP"/>
              </w:rPr>
            </w:pPr>
            <w:r>
              <w:rPr>
                <w:rFonts w:ascii="Times New Roman" w:hAnsi="Times New Roman"/>
                <w:lang w:val="en-US" w:eastAsia="ja-JP"/>
              </w:rPr>
              <w:t xml:space="preserve">50, </w:t>
            </w:r>
            <w:r w:rsidR="00B11FAF" w:rsidRPr="007F3E56">
              <w:rPr>
                <w:rFonts w:ascii="Times New Roman" w:hAnsi="Times New Roman"/>
                <w:lang w:val="en-US" w:eastAsia="ja-JP"/>
              </w:rPr>
              <w:t>200 MHz</w:t>
            </w:r>
          </w:p>
        </w:tc>
      </w:tr>
      <w:tr w:rsidR="007F3E56" w:rsidRPr="007F3E56" w14:paraId="24B14974" w14:textId="77777777" w:rsidTr="002E3476">
        <w:trPr>
          <w:trHeight w:val="60"/>
        </w:trPr>
        <w:tc>
          <w:tcPr>
            <w:tcW w:w="2306" w:type="dxa"/>
            <w:vAlign w:val="center"/>
            <w:hideMark/>
          </w:tcPr>
          <w:p w14:paraId="630B0904"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MIMO Config.</w:t>
            </w:r>
          </w:p>
        </w:tc>
        <w:tc>
          <w:tcPr>
            <w:tcW w:w="2377" w:type="dxa"/>
            <w:vAlign w:val="center"/>
            <w:hideMark/>
          </w:tcPr>
          <w:p w14:paraId="3965C2C8"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2Tx + 2Rx</w:t>
            </w:r>
          </w:p>
        </w:tc>
        <w:tc>
          <w:tcPr>
            <w:tcW w:w="2378" w:type="dxa"/>
            <w:gridSpan w:val="2"/>
            <w:vAlign w:val="center"/>
            <w:hideMark/>
          </w:tcPr>
          <w:p w14:paraId="0FEE54D1"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4Tx + 4Rx</w:t>
            </w:r>
          </w:p>
        </w:tc>
        <w:tc>
          <w:tcPr>
            <w:tcW w:w="2375" w:type="dxa"/>
            <w:vAlign w:val="center"/>
            <w:hideMark/>
          </w:tcPr>
          <w:p w14:paraId="45388774"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2Tx + 2Rx</w:t>
            </w:r>
          </w:p>
        </w:tc>
      </w:tr>
      <w:tr w:rsidR="007F3E56" w:rsidRPr="007F3E56" w14:paraId="54639F4A" w14:textId="77777777" w:rsidTr="002E3476">
        <w:trPr>
          <w:trHeight w:val="60"/>
        </w:trPr>
        <w:tc>
          <w:tcPr>
            <w:tcW w:w="2306" w:type="dxa"/>
            <w:vAlign w:val="center"/>
          </w:tcPr>
          <w:p w14:paraId="405BB897"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Transmission layer</w:t>
            </w:r>
          </w:p>
        </w:tc>
        <w:tc>
          <w:tcPr>
            <w:tcW w:w="2377" w:type="dxa"/>
            <w:vAlign w:val="center"/>
          </w:tcPr>
          <w:p w14:paraId="19C53D58"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2</w:t>
            </w:r>
          </w:p>
        </w:tc>
        <w:tc>
          <w:tcPr>
            <w:tcW w:w="2378" w:type="dxa"/>
            <w:gridSpan w:val="2"/>
            <w:vAlign w:val="center"/>
          </w:tcPr>
          <w:p w14:paraId="3ECF0D32"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4</w:t>
            </w:r>
          </w:p>
        </w:tc>
        <w:tc>
          <w:tcPr>
            <w:tcW w:w="2375" w:type="dxa"/>
            <w:vAlign w:val="center"/>
          </w:tcPr>
          <w:p w14:paraId="283A01CB"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2</w:t>
            </w:r>
          </w:p>
        </w:tc>
      </w:tr>
      <w:tr w:rsidR="007F3E56" w:rsidRPr="007F3E56" w14:paraId="4F6021FD" w14:textId="77777777" w:rsidTr="002E3476">
        <w:trPr>
          <w:trHeight w:val="60"/>
        </w:trPr>
        <w:tc>
          <w:tcPr>
            <w:tcW w:w="2306" w:type="dxa"/>
            <w:vAlign w:val="center"/>
          </w:tcPr>
          <w:p w14:paraId="0CE2ABDC"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Duplex mode</w:t>
            </w:r>
          </w:p>
        </w:tc>
        <w:tc>
          <w:tcPr>
            <w:tcW w:w="2377" w:type="dxa"/>
            <w:vAlign w:val="center"/>
          </w:tcPr>
          <w:p w14:paraId="6EE7BF75"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FDD</w:t>
            </w:r>
          </w:p>
        </w:tc>
        <w:tc>
          <w:tcPr>
            <w:tcW w:w="2378" w:type="dxa"/>
            <w:gridSpan w:val="2"/>
            <w:vAlign w:val="center"/>
          </w:tcPr>
          <w:p w14:paraId="4BA8CF9C"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TDD</w:t>
            </w:r>
          </w:p>
        </w:tc>
        <w:tc>
          <w:tcPr>
            <w:tcW w:w="2375" w:type="dxa"/>
            <w:vAlign w:val="center"/>
          </w:tcPr>
          <w:p w14:paraId="263160ED"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TDD</w:t>
            </w:r>
          </w:p>
        </w:tc>
      </w:tr>
      <w:tr w:rsidR="007F3E56" w:rsidRPr="007F3E56" w14:paraId="1314EFF7" w14:textId="77777777" w:rsidTr="002E3476">
        <w:trPr>
          <w:trHeight w:val="60"/>
        </w:trPr>
        <w:tc>
          <w:tcPr>
            <w:tcW w:w="2306" w:type="dxa"/>
            <w:vAlign w:val="center"/>
            <w:hideMark/>
          </w:tcPr>
          <w:p w14:paraId="3604C219"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TDD configuration for TDD test cases</w:t>
            </w:r>
          </w:p>
        </w:tc>
        <w:tc>
          <w:tcPr>
            <w:tcW w:w="2377" w:type="dxa"/>
            <w:vAlign w:val="center"/>
            <w:hideMark/>
          </w:tcPr>
          <w:p w14:paraId="6F971517"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w:t>
            </w:r>
          </w:p>
        </w:tc>
        <w:tc>
          <w:tcPr>
            <w:tcW w:w="2378" w:type="dxa"/>
            <w:gridSpan w:val="2"/>
            <w:vAlign w:val="center"/>
            <w:hideMark/>
          </w:tcPr>
          <w:p w14:paraId="121115A9"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 xml:space="preserve">{7D1S2U} </w:t>
            </w:r>
          </w:p>
        </w:tc>
        <w:tc>
          <w:tcPr>
            <w:tcW w:w="2375" w:type="dxa"/>
            <w:vAlign w:val="center"/>
            <w:hideMark/>
          </w:tcPr>
          <w:p w14:paraId="3478A313"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 xml:space="preserve">{DDDSU} </w:t>
            </w:r>
          </w:p>
        </w:tc>
      </w:tr>
      <w:tr w:rsidR="007F3E56" w:rsidRPr="007F3E56" w14:paraId="79AB9322" w14:textId="77777777" w:rsidTr="002E3476">
        <w:trPr>
          <w:trHeight w:val="60"/>
        </w:trPr>
        <w:tc>
          <w:tcPr>
            <w:tcW w:w="2306" w:type="dxa"/>
            <w:vAlign w:val="center"/>
          </w:tcPr>
          <w:p w14:paraId="5D715733" w14:textId="77777777" w:rsidR="005062AD" w:rsidRPr="007F3E56" w:rsidRDefault="005062AD" w:rsidP="00A72D0B">
            <w:pPr>
              <w:spacing w:after="0"/>
              <w:jc w:val="center"/>
              <w:rPr>
                <w:rFonts w:ascii="Times New Roman" w:eastAsiaTheme="minorEastAsia" w:hAnsi="Times New Roman"/>
                <w:b/>
                <w:bCs/>
                <w:lang w:val="en-US" w:eastAsia="ja-JP"/>
              </w:rPr>
            </w:pPr>
            <w:r w:rsidRPr="007F3E56">
              <w:rPr>
                <w:rFonts w:ascii="Times New Roman" w:hAnsi="Times New Roman"/>
                <w:b/>
                <w:bCs/>
                <w:lang w:val="en-US" w:eastAsia="ja-JP"/>
              </w:rPr>
              <w:t>Modulation</w:t>
            </w:r>
          </w:p>
          <w:p w14:paraId="254684F7" w14:textId="5CCA7181" w:rsidR="00B11FAF" w:rsidRPr="007F3E56" w:rsidRDefault="005062AD" w:rsidP="00A72D0B">
            <w:pPr>
              <w:spacing w:after="0"/>
              <w:jc w:val="center"/>
              <w:rPr>
                <w:rFonts w:ascii="Times New Roman" w:eastAsiaTheme="minorEastAsia" w:hAnsi="Times New Roman"/>
                <w:lang w:val="en-US" w:eastAsia="ja-JP"/>
              </w:rPr>
            </w:pPr>
            <w:r w:rsidRPr="007F3E56">
              <w:rPr>
                <w:rFonts w:ascii="Times New Roman" w:eastAsiaTheme="minorEastAsia" w:hAnsi="Times New Roman"/>
                <w:b/>
                <w:bCs/>
                <w:lang w:val="en-US" w:eastAsia="ja-JP"/>
              </w:rPr>
              <w:t>(MCS index)</w:t>
            </w:r>
          </w:p>
        </w:tc>
        <w:tc>
          <w:tcPr>
            <w:tcW w:w="2377" w:type="dxa"/>
            <w:vAlign w:val="center"/>
          </w:tcPr>
          <w:p w14:paraId="1D67ADFB" w14:textId="7F334062"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64QAM</w:t>
            </w:r>
            <w:r w:rsidR="005062AD" w:rsidRPr="007F3E56">
              <w:rPr>
                <w:rFonts w:ascii="Times New Roman" w:hAnsi="Times New Roman"/>
                <w:lang w:val="en-US" w:eastAsia="ja-JP"/>
              </w:rPr>
              <w:t xml:space="preserve"> (28)</w:t>
            </w:r>
            <w:r w:rsidRPr="007F3E56">
              <w:rPr>
                <w:rFonts w:ascii="Times New Roman" w:hAnsi="Times New Roman"/>
                <w:lang w:val="en-US" w:eastAsia="ja-JP"/>
              </w:rPr>
              <w:t>, 256QAM</w:t>
            </w:r>
            <w:r w:rsidR="005062AD" w:rsidRPr="007F3E56">
              <w:rPr>
                <w:rFonts w:ascii="Times New Roman" w:hAnsi="Times New Roman"/>
                <w:lang w:val="en-US" w:eastAsia="ja-JP"/>
              </w:rPr>
              <w:t xml:space="preserve"> (27)</w:t>
            </w:r>
          </w:p>
        </w:tc>
        <w:tc>
          <w:tcPr>
            <w:tcW w:w="2378" w:type="dxa"/>
            <w:gridSpan w:val="2"/>
            <w:vAlign w:val="center"/>
          </w:tcPr>
          <w:p w14:paraId="2D8A3D24" w14:textId="4B97DB78" w:rsidR="00B11FAF" w:rsidRPr="007F3E56" w:rsidRDefault="00B11FAF" w:rsidP="00B96D0E">
            <w:pPr>
              <w:spacing w:after="0"/>
              <w:jc w:val="center"/>
              <w:rPr>
                <w:rFonts w:ascii="Times New Roman" w:hAnsi="Times New Roman"/>
                <w:lang w:val="en-US" w:eastAsia="ja-JP"/>
              </w:rPr>
            </w:pPr>
            <w:r w:rsidRPr="007F3E56">
              <w:rPr>
                <w:rFonts w:ascii="Times New Roman" w:hAnsi="Times New Roman"/>
                <w:lang w:val="en-US" w:eastAsia="ja-JP"/>
              </w:rPr>
              <w:t>64QAM</w:t>
            </w:r>
            <w:r w:rsidR="005062AD" w:rsidRPr="007F3E56">
              <w:rPr>
                <w:rFonts w:ascii="Times New Roman" w:hAnsi="Times New Roman"/>
                <w:lang w:val="en-US" w:eastAsia="ja-JP"/>
              </w:rPr>
              <w:t xml:space="preserve"> (28)</w:t>
            </w:r>
            <w:r w:rsidR="0077454C" w:rsidRPr="007F3E56">
              <w:rPr>
                <w:rFonts w:ascii="Times New Roman" w:hAnsi="Times New Roman"/>
                <w:lang w:val="en-US" w:eastAsia="ja-JP"/>
              </w:rPr>
              <w:t xml:space="preserve"> , 256QAM (27)</w:t>
            </w:r>
          </w:p>
        </w:tc>
        <w:tc>
          <w:tcPr>
            <w:tcW w:w="2375" w:type="dxa"/>
            <w:vAlign w:val="center"/>
          </w:tcPr>
          <w:p w14:paraId="2B586871" w14:textId="04437830" w:rsidR="00B11FAF" w:rsidRPr="007F3E56" w:rsidRDefault="00B11FAF" w:rsidP="00A72D0B">
            <w:pPr>
              <w:spacing w:after="0"/>
              <w:jc w:val="center"/>
              <w:rPr>
                <w:rFonts w:ascii="Times New Roman" w:hAnsi="Times New Roman"/>
                <w:lang w:val="en-US" w:eastAsia="ja-JP"/>
              </w:rPr>
            </w:pPr>
            <w:r w:rsidRPr="007F3E56">
              <w:rPr>
                <w:rFonts w:ascii="Times New Roman" w:hAnsi="Times New Roman"/>
                <w:lang w:val="en-US" w:eastAsia="ja-JP"/>
              </w:rPr>
              <w:t>64QAM</w:t>
            </w:r>
            <w:r w:rsidR="005062AD" w:rsidRPr="007F3E56">
              <w:rPr>
                <w:rFonts w:ascii="Times New Roman" w:hAnsi="Times New Roman"/>
                <w:lang w:val="en-US" w:eastAsia="ja-JP"/>
              </w:rPr>
              <w:t xml:space="preserve"> (28)</w:t>
            </w:r>
          </w:p>
        </w:tc>
      </w:tr>
      <w:tr w:rsidR="007F3E56" w:rsidRPr="007F3E56" w14:paraId="5A8C7647" w14:textId="77777777" w:rsidTr="002E3476">
        <w:trPr>
          <w:trHeight w:val="60"/>
        </w:trPr>
        <w:tc>
          <w:tcPr>
            <w:tcW w:w="2306" w:type="dxa"/>
            <w:vAlign w:val="center"/>
            <w:hideMark/>
          </w:tcPr>
          <w:p w14:paraId="4638889F"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 of HARQ process</w:t>
            </w:r>
          </w:p>
        </w:tc>
        <w:tc>
          <w:tcPr>
            <w:tcW w:w="2377" w:type="dxa"/>
            <w:vAlign w:val="center"/>
            <w:hideMark/>
          </w:tcPr>
          <w:p w14:paraId="01DE0C9D"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8</w:t>
            </w:r>
          </w:p>
        </w:tc>
        <w:tc>
          <w:tcPr>
            <w:tcW w:w="2378" w:type="dxa"/>
            <w:gridSpan w:val="2"/>
            <w:vAlign w:val="center"/>
            <w:hideMark/>
          </w:tcPr>
          <w:p w14:paraId="3E969623"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16</w:t>
            </w:r>
          </w:p>
        </w:tc>
        <w:tc>
          <w:tcPr>
            <w:tcW w:w="2375" w:type="dxa"/>
            <w:vAlign w:val="center"/>
            <w:hideMark/>
          </w:tcPr>
          <w:p w14:paraId="320A91E9"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16</w:t>
            </w:r>
          </w:p>
        </w:tc>
      </w:tr>
      <w:tr w:rsidR="007F3E56" w:rsidRPr="007F3E56" w14:paraId="7FDC5FFF" w14:textId="77777777" w:rsidTr="002E3476">
        <w:trPr>
          <w:trHeight w:val="176"/>
        </w:trPr>
        <w:tc>
          <w:tcPr>
            <w:tcW w:w="2306" w:type="dxa"/>
            <w:vAlign w:val="center"/>
            <w:hideMark/>
          </w:tcPr>
          <w:p w14:paraId="59A26B71"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Max # of HARQ transmission</w:t>
            </w:r>
          </w:p>
        </w:tc>
        <w:tc>
          <w:tcPr>
            <w:tcW w:w="7130" w:type="dxa"/>
            <w:gridSpan w:val="4"/>
            <w:vAlign w:val="center"/>
            <w:hideMark/>
          </w:tcPr>
          <w:p w14:paraId="4700AC3C" w14:textId="3DCD88FC" w:rsidR="00B11FAF" w:rsidRPr="0077454C" w:rsidRDefault="0077454C" w:rsidP="00906296">
            <w:pPr>
              <w:spacing w:after="0"/>
              <w:jc w:val="center"/>
              <w:rPr>
                <w:rFonts w:ascii="Times New Roman" w:eastAsiaTheme="minorEastAsia" w:hAnsi="Times New Roman"/>
                <w:lang w:val="en-US" w:eastAsia="ja-JP"/>
              </w:rPr>
            </w:pPr>
            <w:r>
              <w:rPr>
                <w:rFonts w:ascii="Times New Roman" w:eastAsiaTheme="minorEastAsia" w:hAnsi="Times New Roman" w:hint="eastAsia"/>
                <w:lang w:val="en-US" w:eastAsia="ja-JP"/>
              </w:rPr>
              <w:t>4</w:t>
            </w:r>
            <w:r w:rsidR="005C40E2">
              <w:rPr>
                <w:rFonts w:ascii="Times New Roman" w:eastAsiaTheme="minorEastAsia" w:hAnsi="Times New Roman"/>
                <w:lang w:val="en-US" w:eastAsia="ja-JP"/>
              </w:rPr>
              <w:t xml:space="preserve"> (</w:t>
            </w:r>
            <w:r w:rsidR="00906296">
              <w:rPr>
                <w:rFonts w:ascii="Times New Roman" w:eastAsiaTheme="minorEastAsia" w:hAnsi="Times New Roman"/>
                <w:lang w:val="en-US" w:eastAsia="ja-JP"/>
              </w:rPr>
              <w:t xml:space="preserve">RV </w:t>
            </w:r>
            <w:r w:rsidR="005C40E2">
              <w:rPr>
                <w:rFonts w:ascii="Times New Roman" w:eastAsiaTheme="minorEastAsia" w:hAnsi="Times New Roman"/>
                <w:lang w:val="en-US" w:eastAsia="ja-JP"/>
              </w:rPr>
              <w:t>=</w:t>
            </w:r>
            <w:r w:rsidR="00906296">
              <w:rPr>
                <w:rFonts w:ascii="Times New Roman" w:eastAsiaTheme="minorEastAsia" w:hAnsi="Times New Roman"/>
                <w:lang w:val="en-US" w:eastAsia="ja-JP"/>
              </w:rPr>
              <w:t xml:space="preserve"> {</w:t>
            </w:r>
            <w:r w:rsidR="005C40E2">
              <w:rPr>
                <w:rFonts w:ascii="Times New Roman" w:eastAsiaTheme="minorEastAsia" w:hAnsi="Times New Roman"/>
                <w:lang w:val="en-US" w:eastAsia="ja-JP"/>
              </w:rPr>
              <w:t>0, 2, 3, 1</w:t>
            </w:r>
            <w:r w:rsidR="00906296">
              <w:rPr>
                <w:rFonts w:ascii="Times New Roman" w:eastAsiaTheme="minorEastAsia" w:hAnsi="Times New Roman"/>
                <w:lang w:val="en-US" w:eastAsia="ja-JP"/>
              </w:rPr>
              <w:t>}</w:t>
            </w:r>
            <w:r w:rsidR="005C40E2">
              <w:rPr>
                <w:rFonts w:ascii="Times New Roman" w:eastAsiaTheme="minorEastAsia" w:hAnsi="Times New Roman"/>
                <w:lang w:val="en-US" w:eastAsia="ja-JP"/>
              </w:rPr>
              <w:t>)</w:t>
            </w:r>
          </w:p>
        </w:tc>
      </w:tr>
      <w:tr w:rsidR="007F3E56" w:rsidRPr="007F3E56" w14:paraId="72C086AB" w14:textId="77777777" w:rsidTr="002E3476">
        <w:trPr>
          <w:trHeight w:val="60"/>
        </w:trPr>
        <w:tc>
          <w:tcPr>
            <w:tcW w:w="2306" w:type="dxa"/>
            <w:vAlign w:val="center"/>
            <w:hideMark/>
          </w:tcPr>
          <w:p w14:paraId="445BB08C"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lastRenderedPageBreak/>
              <w:t>SSB transmission periodicity</w:t>
            </w:r>
          </w:p>
        </w:tc>
        <w:tc>
          <w:tcPr>
            <w:tcW w:w="4739" w:type="dxa"/>
            <w:gridSpan w:val="2"/>
            <w:vAlign w:val="center"/>
            <w:hideMark/>
          </w:tcPr>
          <w:p w14:paraId="0C90CEE4" w14:textId="39ACEB15" w:rsidR="00B11FAF" w:rsidRPr="007F3E56" w:rsidRDefault="00430313" w:rsidP="00B11FAF">
            <w:pPr>
              <w:spacing w:after="0"/>
              <w:jc w:val="center"/>
              <w:rPr>
                <w:rFonts w:ascii="Times New Roman" w:hAnsi="Times New Roman"/>
                <w:lang w:val="en-US" w:eastAsia="ja-JP"/>
              </w:rPr>
            </w:pPr>
            <w:r w:rsidRPr="007F3E56">
              <w:rPr>
                <w:rFonts w:ascii="Times New Roman" w:hAnsi="Times New Roman"/>
                <w:lang w:val="en-US" w:eastAsia="ja-JP"/>
              </w:rPr>
              <w:t xml:space="preserve">160 </w:t>
            </w:r>
            <w:r w:rsidR="00B11FAF" w:rsidRPr="007F3E56">
              <w:rPr>
                <w:rFonts w:ascii="Times New Roman" w:hAnsi="Times New Roman"/>
                <w:lang w:val="en-US" w:eastAsia="ja-JP"/>
              </w:rPr>
              <w:t>ms (FDM with PDSCH), 1 SSB only</w:t>
            </w:r>
          </w:p>
        </w:tc>
        <w:tc>
          <w:tcPr>
            <w:tcW w:w="2391" w:type="dxa"/>
            <w:gridSpan w:val="2"/>
            <w:vAlign w:val="center"/>
          </w:tcPr>
          <w:p w14:paraId="6AAC658B" w14:textId="23627127" w:rsidR="00B11FAF" w:rsidRPr="007F3E56" w:rsidRDefault="00430313" w:rsidP="00430313">
            <w:pPr>
              <w:spacing w:after="0"/>
              <w:jc w:val="center"/>
              <w:rPr>
                <w:rFonts w:ascii="Times New Roman" w:hAnsi="Times New Roman"/>
                <w:lang w:val="en-US" w:eastAsia="ja-JP"/>
              </w:rPr>
            </w:pPr>
            <w:r w:rsidRPr="007F3E56">
              <w:rPr>
                <w:rFonts w:ascii="Times New Roman" w:hAnsi="Times New Roman"/>
                <w:lang w:val="en-US" w:eastAsia="ja-JP"/>
              </w:rPr>
              <w:t>160</w:t>
            </w:r>
            <w:r w:rsidR="00B11FAF" w:rsidRPr="007F3E56">
              <w:rPr>
                <w:rFonts w:ascii="Times New Roman" w:hAnsi="Times New Roman"/>
                <w:lang w:val="en-US" w:eastAsia="ja-JP"/>
              </w:rPr>
              <w:t xml:space="preserve"> ms (No PDSCH allocation for </w:t>
            </w:r>
            <w:r w:rsidRPr="007F3E56">
              <w:rPr>
                <w:rFonts w:ascii="Times New Roman" w:hAnsi="Times New Roman"/>
                <w:lang w:val="en-US" w:eastAsia="ja-JP"/>
              </w:rPr>
              <w:t>a slot</w:t>
            </w:r>
            <w:r w:rsidR="00B11FAF" w:rsidRPr="007F3E56">
              <w:rPr>
                <w:rFonts w:ascii="Times New Roman" w:hAnsi="Times New Roman"/>
                <w:lang w:val="en-US" w:eastAsia="ja-JP"/>
              </w:rPr>
              <w:t xml:space="preserve"> with SSB),</w:t>
            </w:r>
            <w:r w:rsidRPr="007F3E56">
              <w:rPr>
                <w:rFonts w:ascii="Times New Roman" w:hAnsi="Times New Roman"/>
                <w:lang w:val="en-US" w:eastAsia="ja-JP"/>
              </w:rPr>
              <w:t xml:space="preserve"> </w:t>
            </w:r>
            <w:r w:rsidR="00B11FAF" w:rsidRPr="007F3E56">
              <w:rPr>
                <w:rFonts w:ascii="Times New Roman" w:hAnsi="Times New Roman"/>
                <w:lang w:val="en-US" w:eastAsia="ja-JP"/>
              </w:rPr>
              <w:t>1 SSB only</w:t>
            </w:r>
          </w:p>
        </w:tc>
      </w:tr>
      <w:tr w:rsidR="007F3E56" w:rsidRPr="007F3E56" w14:paraId="3DCFA29A" w14:textId="77777777" w:rsidTr="002E3476">
        <w:trPr>
          <w:trHeight w:val="264"/>
        </w:trPr>
        <w:tc>
          <w:tcPr>
            <w:tcW w:w="2306" w:type="dxa"/>
            <w:vAlign w:val="center"/>
            <w:hideMark/>
          </w:tcPr>
          <w:p w14:paraId="5EFB5404"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PDSCH allocation</w:t>
            </w:r>
          </w:p>
        </w:tc>
        <w:tc>
          <w:tcPr>
            <w:tcW w:w="7130" w:type="dxa"/>
            <w:gridSpan w:val="4"/>
            <w:vAlign w:val="center"/>
            <w:hideMark/>
          </w:tcPr>
          <w:p w14:paraId="6AD30E11"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Full allocation</w:t>
            </w:r>
          </w:p>
        </w:tc>
      </w:tr>
      <w:tr w:rsidR="007F3E56" w:rsidRPr="007F3E56" w14:paraId="0A7BF3E3" w14:textId="77777777" w:rsidTr="002E3476">
        <w:trPr>
          <w:trHeight w:val="264"/>
        </w:trPr>
        <w:tc>
          <w:tcPr>
            <w:tcW w:w="2306" w:type="dxa"/>
            <w:vAlign w:val="center"/>
            <w:hideMark/>
          </w:tcPr>
          <w:p w14:paraId="619DD4AC"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Slot length</w:t>
            </w:r>
          </w:p>
        </w:tc>
        <w:tc>
          <w:tcPr>
            <w:tcW w:w="7130" w:type="dxa"/>
            <w:gridSpan w:val="4"/>
            <w:vAlign w:val="center"/>
            <w:hideMark/>
          </w:tcPr>
          <w:p w14:paraId="7EF4A572"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14 OFDM symbol</w:t>
            </w:r>
          </w:p>
        </w:tc>
      </w:tr>
      <w:tr w:rsidR="007F3E56" w:rsidRPr="007F3E56" w14:paraId="01BEE3E4" w14:textId="77777777" w:rsidTr="002E3476">
        <w:trPr>
          <w:trHeight w:val="60"/>
        </w:trPr>
        <w:tc>
          <w:tcPr>
            <w:tcW w:w="2306" w:type="dxa"/>
            <w:vAlign w:val="center"/>
            <w:hideMark/>
          </w:tcPr>
          <w:p w14:paraId="50480D7A" w14:textId="77777777" w:rsidR="002E3476" w:rsidRPr="007F3E56" w:rsidRDefault="002E3476" w:rsidP="002E3476">
            <w:pPr>
              <w:spacing w:after="0"/>
              <w:jc w:val="center"/>
              <w:rPr>
                <w:rFonts w:ascii="Times New Roman" w:hAnsi="Times New Roman"/>
                <w:lang w:val="en-US" w:eastAsia="ja-JP"/>
              </w:rPr>
            </w:pPr>
            <w:r w:rsidRPr="007F3E56">
              <w:rPr>
                <w:rFonts w:ascii="Times New Roman" w:hAnsi="Times New Roman"/>
                <w:b/>
                <w:bCs/>
                <w:lang w:val="en-US" w:eastAsia="ja-JP"/>
              </w:rPr>
              <w:t>PDCCH</w:t>
            </w:r>
          </w:p>
        </w:tc>
        <w:tc>
          <w:tcPr>
            <w:tcW w:w="7130" w:type="dxa"/>
            <w:gridSpan w:val="4"/>
            <w:vAlign w:val="center"/>
            <w:hideMark/>
          </w:tcPr>
          <w:p w14:paraId="7739DC21" w14:textId="77777777" w:rsidR="002E3476" w:rsidRPr="007F3E56" w:rsidRDefault="002E3476" w:rsidP="00B11FAF">
            <w:pPr>
              <w:spacing w:after="0"/>
              <w:jc w:val="center"/>
              <w:rPr>
                <w:rFonts w:ascii="Times New Roman" w:hAnsi="Times New Roman"/>
                <w:lang w:val="en-US" w:eastAsia="ja-JP"/>
              </w:rPr>
            </w:pPr>
            <w:r w:rsidRPr="007F3E56">
              <w:rPr>
                <w:rFonts w:ascii="Times New Roman" w:hAnsi="Times New Roman"/>
                <w:lang w:val="en-US" w:eastAsia="ja-JP"/>
              </w:rPr>
              <w:t>1 OFDM symbol</w:t>
            </w:r>
          </w:p>
        </w:tc>
      </w:tr>
      <w:tr w:rsidR="007F3E56" w:rsidRPr="007F3E56" w14:paraId="53CF2ADC" w14:textId="77777777" w:rsidTr="002E3476">
        <w:trPr>
          <w:trHeight w:val="60"/>
        </w:trPr>
        <w:tc>
          <w:tcPr>
            <w:tcW w:w="2306" w:type="dxa"/>
            <w:vAlign w:val="center"/>
            <w:hideMark/>
          </w:tcPr>
          <w:p w14:paraId="133945B9"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DMRS configuration</w:t>
            </w:r>
          </w:p>
        </w:tc>
        <w:tc>
          <w:tcPr>
            <w:tcW w:w="7130" w:type="dxa"/>
            <w:gridSpan w:val="4"/>
            <w:vAlign w:val="center"/>
            <w:hideMark/>
          </w:tcPr>
          <w:p w14:paraId="17347DEA"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Type 1, 1 symbol FL DMRS without AD DMRS</w:t>
            </w:r>
          </w:p>
        </w:tc>
      </w:tr>
      <w:tr w:rsidR="007F3E56" w:rsidRPr="007F3E56" w14:paraId="19DCFB14" w14:textId="77777777" w:rsidTr="002E3476">
        <w:trPr>
          <w:trHeight w:val="60"/>
        </w:trPr>
        <w:tc>
          <w:tcPr>
            <w:tcW w:w="2306" w:type="dxa"/>
            <w:vAlign w:val="center"/>
            <w:hideMark/>
          </w:tcPr>
          <w:p w14:paraId="4DAC243F"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FDM of DMRS and PDSCH</w:t>
            </w:r>
          </w:p>
        </w:tc>
        <w:tc>
          <w:tcPr>
            <w:tcW w:w="2377" w:type="dxa"/>
            <w:vAlign w:val="center"/>
            <w:hideMark/>
          </w:tcPr>
          <w:p w14:paraId="5FF7550F" w14:textId="77777777" w:rsidR="00B11FAF" w:rsidRPr="007F3E56" w:rsidRDefault="00B11FAF" w:rsidP="00B11FAF">
            <w:pPr>
              <w:spacing w:after="0"/>
              <w:jc w:val="center"/>
              <w:rPr>
                <w:rFonts w:ascii="Times New Roman" w:eastAsiaTheme="minorEastAsia" w:hAnsi="Times New Roman"/>
                <w:lang w:val="en-US" w:eastAsia="ja-JP"/>
              </w:rPr>
            </w:pPr>
            <w:r w:rsidRPr="007F3E56">
              <w:rPr>
                <w:rFonts w:ascii="Times New Roman" w:eastAsiaTheme="minorEastAsia" w:hAnsi="Times New Roman"/>
                <w:lang w:val="en-US" w:eastAsia="ja-JP"/>
              </w:rPr>
              <w:t>Applied</w:t>
            </w:r>
          </w:p>
        </w:tc>
        <w:tc>
          <w:tcPr>
            <w:tcW w:w="2378" w:type="dxa"/>
            <w:gridSpan w:val="2"/>
            <w:vAlign w:val="center"/>
          </w:tcPr>
          <w:p w14:paraId="2E8707ED" w14:textId="77777777" w:rsidR="00B11FAF" w:rsidRPr="007F3E56" w:rsidRDefault="00B11FAF" w:rsidP="00B11FAF">
            <w:pPr>
              <w:spacing w:after="0"/>
              <w:jc w:val="center"/>
              <w:rPr>
                <w:rFonts w:ascii="Times New Roman" w:eastAsiaTheme="minorEastAsia" w:hAnsi="Times New Roman"/>
                <w:lang w:val="en-US" w:eastAsia="ja-JP"/>
              </w:rPr>
            </w:pPr>
            <w:r w:rsidRPr="007F3E56">
              <w:rPr>
                <w:rFonts w:ascii="Times New Roman" w:eastAsiaTheme="minorEastAsia" w:hAnsi="Times New Roman"/>
                <w:lang w:val="en-US" w:eastAsia="ja-JP"/>
              </w:rPr>
              <w:t>N.A.</w:t>
            </w:r>
          </w:p>
        </w:tc>
        <w:tc>
          <w:tcPr>
            <w:tcW w:w="2375" w:type="dxa"/>
            <w:vAlign w:val="center"/>
          </w:tcPr>
          <w:p w14:paraId="0D47E305" w14:textId="77777777" w:rsidR="00B11FAF" w:rsidRPr="007F3E56" w:rsidRDefault="00B11FAF" w:rsidP="00B11FAF">
            <w:pPr>
              <w:spacing w:after="0"/>
              <w:jc w:val="center"/>
              <w:rPr>
                <w:rFonts w:ascii="Times New Roman" w:eastAsiaTheme="minorEastAsia" w:hAnsi="Times New Roman"/>
                <w:lang w:val="en-US" w:eastAsia="ja-JP"/>
              </w:rPr>
            </w:pPr>
            <w:r w:rsidRPr="007F3E56">
              <w:rPr>
                <w:rFonts w:ascii="Times New Roman" w:eastAsiaTheme="minorEastAsia" w:hAnsi="Times New Roman"/>
                <w:lang w:val="en-US" w:eastAsia="ja-JP"/>
              </w:rPr>
              <w:t>Applied</w:t>
            </w:r>
          </w:p>
        </w:tc>
      </w:tr>
      <w:tr w:rsidR="007F3E56" w:rsidRPr="007F3E56" w14:paraId="2E647B8F" w14:textId="77777777" w:rsidTr="002E3476">
        <w:trPr>
          <w:trHeight w:val="60"/>
        </w:trPr>
        <w:tc>
          <w:tcPr>
            <w:tcW w:w="2306" w:type="dxa"/>
            <w:vAlign w:val="center"/>
            <w:hideMark/>
          </w:tcPr>
          <w:p w14:paraId="4D98F3F3"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Phase noise model</w:t>
            </w:r>
          </w:p>
        </w:tc>
        <w:tc>
          <w:tcPr>
            <w:tcW w:w="2377" w:type="dxa"/>
            <w:vAlign w:val="center"/>
            <w:hideMark/>
          </w:tcPr>
          <w:p w14:paraId="7FD38844"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w:t>
            </w:r>
          </w:p>
        </w:tc>
        <w:tc>
          <w:tcPr>
            <w:tcW w:w="2378" w:type="dxa"/>
            <w:gridSpan w:val="2"/>
            <w:vAlign w:val="center"/>
            <w:hideMark/>
          </w:tcPr>
          <w:p w14:paraId="711F947B"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w:t>
            </w:r>
          </w:p>
        </w:tc>
        <w:tc>
          <w:tcPr>
            <w:tcW w:w="2375" w:type="dxa"/>
            <w:vAlign w:val="center"/>
            <w:hideMark/>
          </w:tcPr>
          <w:p w14:paraId="63903595" w14:textId="77777777" w:rsidR="00B11FAF" w:rsidRPr="007F3E56" w:rsidRDefault="002E3476" w:rsidP="00B11FAF">
            <w:pPr>
              <w:spacing w:after="0"/>
              <w:jc w:val="center"/>
              <w:rPr>
                <w:rFonts w:ascii="Times New Roman" w:hAnsi="Times New Roman"/>
                <w:lang w:val="en-US" w:eastAsia="ja-JP"/>
              </w:rPr>
            </w:pPr>
            <w:r w:rsidRPr="007F3E56">
              <w:rPr>
                <w:rFonts w:ascii="Times New Roman" w:hAnsi="Times New Roman"/>
                <w:lang w:val="en-US" w:eastAsia="ja-JP"/>
              </w:rPr>
              <w:t>No phase noise</w:t>
            </w:r>
          </w:p>
        </w:tc>
      </w:tr>
      <w:tr w:rsidR="007F3E56" w:rsidRPr="007F3E56" w14:paraId="7980B8F4" w14:textId="77777777" w:rsidTr="002E3476">
        <w:trPr>
          <w:trHeight w:val="60"/>
        </w:trPr>
        <w:tc>
          <w:tcPr>
            <w:tcW w:w="2306" w:type="dxa"/>
            <w:vAlign w:val="center"/>
          </w:tcPr>
          <w:p w14:paraId="5FE4DC0A" w14:textId="77777777" w:rsidR="002E3476" w:rsidRPr="007F3E56" w:rsidRDefault="002E3476" w:rsidP="002E3476">
            <w:pPr>
              <w:spacing w:after="0"/>
              <w:jc w:val="center"/>
              <w:rPr>
                <w:rFonts w:ascii="Times New Roman" w:hAnsi="Times New Roman"/>
                <w:lang w:val="en-US" w:eastAsia="ja-JP"/>
              </w:rPr>
            </w:pPr>
            <w:r w:rsidRPr="007F3E56">
              <w:rPr>
                <w:rFonts w:ascii="Times New Roman" w:hAnsi="Times New Roman"/>
                <w:b/>
                <w:bCs/>
                <w:lang w:val="en-US" w:eastAsia="ja-JP"/>
              </w:rPr>
              <w:t>PTRS configuration</w:t>
            </w:r>
          </w:p>
        </w:tc>
        <w:tc>
          <w:tcPr>
            <w:tcW w:w="2377" w:type="dxa"/>
            <w:vAlign w:val="center"/>
          </w:tcPr>
          <w:p w14:paraId="69DA4339" w14:textId="77777777" w:rsidR="002E3476" w:rsidRPr="007F3E56" w:rsidRDefault="002E3476" w:rsidP="002E3476">
            <w:pPr>
              <w:spacing w:after="0"/>
              <w:jc w:val="center"/>
              <w:rPr>
                <w:rFonts w:ascii="Times New Roman" w:hAnsi="Times New Roman"/>
                <w:lang w:val="en-US" w:eastAsia="ja-JP"/>
              </w:rPr>
            </w:pPr>
            <w:r w:rsidRPr="007F3E56">
              <w:rPr>
                <w:rFonts w:ascii="Times New Roman" w:hAnsi="Times New Roman"/>
                <w:lang w:val="en-US" w:eastAsia="ja-JP"/>
              </w:rPr>
              <w:t>-</w:t>
            </w:r>
          </w:p>
        </w:tc>
        <w:tc>
          <w:tcPr>
            <w:tcW w:w="2378" w:type="dxa"/>
            <w:gridSpan w:val="2"/>
            <w:vAlign w:val="center"/>
          </w:tcPr>
          <w:p w14:paraId="7551C881" w14:textId="77777777" w:rsidR="002E3476" w:rsidRPr="007F3E56" w:rsidRDefault="002E3476" w:rsidP="002E3476">
            <w:pPr>
              <w:spacing w:after="0"/>
              <w:jc w:val="center"/>
              <w:rPr>
                <w:rFonts w:ascii="Times New Roman" w:hAnsi="Times New Roman"/>
                <w:lang w:val="en-US" w:eastAsia="ja-JP"/>
              </w:rPr>
            </w:pPr>
            <w:r w:rsidRPr="007F3E56">
              <w:rPr>
                <w:rFonts w:ascii="Times New Roman" w:hAnsi="Times New Roman"/>
                <w:lang w:val="en-US" w:eastAsia="ja-JP"/>
              </w:rPr>
              <w:t>-</w:t>
            </w:r>
          </w:p>
        </w:tc>
        <w:tc>
          <w:tcPr>
            <w:tcW w:w="2375" w:type="dxa"/>
            <w:vAlign w:val="center"/>
          </w:tcPr>
          <w:p w14:paraId="5D860528" w14:textId="77777777" w:rsidR="002E3476" w:rsidRPr="007F3E56" w:rsidRDefault="002E3476" w:rsidP="002E3476">
            <w:pPr>
              <w:spacing w:after="0"/>
              <w:jc w:val="center"/>
              <w:rPr>
                <w:rFonts w:ascii="Times New Roman" w:hAnsi="Times New Roman"/>
                <w:lang w:val="en-US" w:eastAsia="ja-JP"/>
              </w:rPr>
            </w:pPr>
            <w:r w:rsidRPr="007F3E56">
              <w:rPr>
                <w:rFonts w:ascii="Times New Roman" w:hAnsi="Times New Roman"/>
                <w:lang w:val="en-US" w:eastAsia="ja-JP"/>
              </w:rPr>
              <w:t>Port 1, per 2PRB in frequency domain, per symbol in time domain (for overhead)</w:t>
            </w:r>
          </w:p>
        </w:tc>
      </w:tr>
      <w:tr w:rsidR="007F3E56" w:rsidRPr="007F3E56" w14:paraId="537C7142" w14:textId="77777777" w:rsidTr="002E3476">
        <w:trPr>
          <w:trHeight w:val="60"/>
        </w:trPr>
        <w:tc>
          <w:tcPr>
            <w:tcW w:w="2306" w:type="dxa"/>
            <w:vAlign w:val="center"/>
            <w:hideMark/>
          </w:tcPr>
          <w:p w14:paraId="191F9ECB" w14:textId="3BFED3DA" w:rsidR="00B11FAF" w:rsidRPr="007F3E56" w:rsidRDefault="006B61B1" w:rsidP="00B11FAF">
            <w:pPr>
              <w:spacing w:after="0"/>
              <w:jc w:val="center"/>
              <w:rPr>
                <w:rFonts w:ascii="Times New Roman" w:hAnsi="Times New Roman"/>
                <w:lang w:val="en-US" w:eastAsia="ja-JP"/>
              </w:rPr>
            </w:pPr>
            <w:r>
              <w:rPr>
                <w:rFonts w:ascii="Times New Roman" w:hAnsi="Times New Roman"/>
                <w:b/>
                <w:bCs/>
                <w:lang w:val="en-US" w:eastAsia="ja-JP"/>
              </w:rPr>
              <w:t>Precoding method</w:t>
            </w:r>
          </w:p>
        </w:tc>
        <w:tc>
          <w:tcPr>
            <w:tcW w:w="7130" w:type="dxa"/>
            <w:gridSpan w:val="4"/>
            <w:vAlign w:val="center"/>
            <w:hideMark/>
          </w:tcPr>
          <w:p w14:paraId="6D1B82F9" w14:textId="3A122C8F" w:rsidR="00B11FAF" w:rsidRPr="007F3E56" w:rsidRDefault="006B61B1" w:rsidP="00B11FAF">
            <w:pPr>
              <w:spacing w:after="0"/>
              <w:jc w:val="center"/>
              <w:rPr>
                <w:rFonts w:ascii="Times New Roman" w:hAnsi="Times New Roman"/>
                <w:lang w:val="en-US" w:eastAsia="ja-JP"/>
              </w:rPr>
            </w:pPr>
            <w:r>
              <w:rPr>
                <w:rFonts w:ascii="Times New Roman" w:hAnsi="Times New Roman"/>
                <w:lang w:val="en-US" w:eastAsia="ja-JP"/>
              </w:rPr>
              <w:t>Random precoding</w:t>
            </w:r>
          </w:p>
        </w:tc>
      </w:tr>
      <w:tr w:rsidR="007F3E56" w:rsidRPr="007F3E56" w14:paraId="3CF86E64" w14:textId="77777777" w:rsidTr="00EB2A0C">
        <w:trPr>
          <w:trHeight w:val="60"/>
        </w:trPr>
        <w:tc>
          <w:tcPr>
            <w:tcW w:w="2306" w:type="dxa"/>
            <w:vAlign w:val="center"/>
            <w:hideMark/>
          </w:tcPr>
          <w:p w14:paraId="1F6E4F95" w14:textId="77777777" w:rsidR="002E3476" w:rsidRPr="007F3E56" w:rsidRDefault="002E3476" w:rsidP="00B11FAF">
            <w:pPr>
              <w:spacing w:after="0"/>
              <w:jc w:val="center"/>
              <w:rPr>
                <w:rFonts w:ascii="Times New Roman" w:hAnsi="Times New Roman"/>
                <w:lang w:val="en-US" w:eastAsia="ja-JP"/>
              </w:rPr>
            </w:pPr>
            <w:r w:rsidRPr="007F3E56">
              <w:rPr>
                <w:rFonts w:ascii="Times New Roman" w:hAnsi="Times New Roman"/>
                <w:b/>
                <w:bCs/>
                <w:lang w:val="en-US" w:eastAsia="ja-JP"/>
              </w:rPr>
              <w:t>TRS configuration</w:t>
            </w:r>
          </w:p>
        </w:tc>
        <w:tc>
          <w:tcPr>
            <w:tcW w:w="7130" w:type="dxa"/>
            <w:gridSpan w:val="4"/>
            <w:vAlign w:val="center"/>
            <w:hideMark/>
          </w:tcPr>
          <w:p w14:paraId="65EFD62D" w14:textId="77777777" w:rsidR="002E3476" w:rsidRPr="007F3E56" w:rsidRDefault="002E3476" w:rsidP="00B11FAF">
            <w:pPr>
              <w:spacing w:after="0"/>
              <w:jc w:val="center"/>
              <w:rPr>
                <w:rFonts w:ascii="Times New Roman" w:hAnsi="Times New Roman"/>
                <w:lang w:val="en-US" w:eastAsia="ja-JP"/>
              </w:rPr>
            </w:pPr>
            <w:r w:rsidRPr="007F3E56">
              <w:rPr>
                <w:rFonts w:ascii="Times New Roman" w:eastAsiaTheme="minorEastAsia" w:hAnsi="Times New Roman"/>
                <w:lang w:val="en-US" w:eastAsia="ja-JP"/>
              </w:rPr>
              <w:t>N.A.</w:t>
            </w:r>
          </w:p>
        </w:tc>
      </w:tr>
      <w:tr w:rsidR="007F3E56" w:rsidRPr="007F3E56" w14:paraId="7D359C07" w14:textId="77777777" w:rsidTr="002E3476">
        <w:trPr>
          <w:trHeight w:val="60"/>
        </w:trPr>
        <w:tc>
          <w:tcPr>
            <w:tcW w:w="2306" w:type="dxa"/>
            <w:vAlign w:val="center"/>
            <w:hideMark/>
          </w:tcPr>
          <w:p w14:paraId="21AFB757"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Phase/Time tracking</w:t>
            </w:r>
          </w:p>
        </w:tc>
        <w:tc>
          <w:tcPr>
            <w:tcW w:w="7130" w:type="dxa"/>
            <w:gridSpan w:val="4"/>
            <w:vAlign w:val="center"/>
            <w:hideMark/>
          </w:tcPr>
          <w:p w14:paraId="6D19433E"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Ideal</w:t>
            </w:r>
          </w:p>
        </w:tc>
      </w:tr>
      <w:tr w:rsidR="007F3E56" w:rsidRPr="007F3E56" w14:paraId="26822E96" w14:textId="77777777" w:rsidTr="002E3476">
        <w:trPr>
          <w:trHeight w:val="60"/>
        </w:trPr>
        <w:tc>
          <w:tcPr>
            <w:tcW w:w="2306" w:type="dxa"/>
            <w:vAlign w:val="center"/>
            <w:hideMark/>
          </w:tcPr>
          <w:p w14:paraId="0CAFB826"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Channel model</w:t>
            </w:r>
          </w:p>
        </w:tc>
        <w:tc>
          <w:tcPr>
            <w:tcW w:w="7130" w:type="dxa"/>
            <w:gridSpan w:val="4"/>
            <w:vAlign w:val="center"/>
            <w:hideMark/>
          </w:tcPr>
          <w:p w14:paraId="4C384A2B"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AWGN</w:t>
            </w:r>
          </w:p>
        </w:tc>
      </w:tr>
      <w:tr w:rsidR="007F3E56" w:rsidRPr="007F3E56" w14:paraId="7BF701F1" w14:textId="77777777" w:rsidTr="002E3476">
        <w:trPr>
          <w:trHeight w:val="60"/>
        </w:trPr>
        <w:tc>
          <w:tcPr>
            <w:tcW w:w="2306" w:type="dxa"/>
            <w:vAlign w:val="center"/>
            <w:hideMark/>
          </w:tcPr>
          <w:p w14:paraId="6B41F799"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b/>
                <w:bCs/>
                <w:lang w:val="en-US" w:eastAsia="ja-JP"/>
              </w:rPr>
              <w:t>Receiver</w:t>
            </w:r>
          </w:p>
        </w:tc>
        <w:tc>
          <w:tcPr>
            <w:tcW w:w="7130" w:type="dxa"/>
            <w:gridSpan w:val="4"/>
            <w:vAlign w:val="center"/>
            <w:hideMark/>
          </w:tcPr>
          <w:p w14:paraId="5CC490E1" w14:textId="77777777" w:rsidR="00B11FAF" w:rsidRPr="007F3E56" w:rsidRDefault="00B11FAF" w:rsidP="00B11FAF">
            <w:pPr>
              <w:spacing w:after="0"/>
              <w:jc w:val="center"/>
              <w:rPr>
                <w:rFonts w:ascii="Times New Roman" w:hAnsi="Times New Roman"/>
                <w:lang w:val="en-US" w:eastAsia="ja-JP"/>
              </w:rPr>
            </w:pPr>
            <w:r w:rsidRPr="007F3E56">
              <w:rPr>
                <w:rFonts w:ascii="Times New Roman" w:hAnsi="Times New Roman"/>
                <w:lang w:val="en-US" w:eastAsia="ja-JP"/>
              </w:rPr>
              <w:t>MMSE for all layers</w:t>
            </w:r>
          </w:p>
        </w:tc>
      </w:tr>
      <w:tr w:rsidR="007F3E56" w:rsidRPr="007F3E56" w14:paraId="10045AD5" w14:textId="77777777" w:rsidTr="002E3476">
        <w:trPr>
          <w:trHeight w:val="60"/>
        </w:trPr>
        <w:tc>
          <w:tcPr>
            <w:tcW w:w="2306" w:type="dxa"/>
            <w:vAlign w:val="center"/>
            <w:hideMark/>
          </w:tcPr>
          <w:p w14:paraId="4E128491" w14:textId="77777777" w:rsidR="00B11FAF" w:rsidRPr="00AC35CB" w:rsidRDefault="00B11FAF" w:rsidP="00B11FAF">
            <w:pPr>
              <w:spacing w:after="0"/>
              <w:jc w:val="center"/>
              <w:rPr>
                <w:rFonts w:ascii="Times New Roman" w:hAnsi="Times New Roman"/>
                <w:lang w:val="en-US" w:eastAsia="ja-JP"/>
              </w:rPr>
            </w:pPr>
            <w:r w:rsidRPr="00AC35CB">
              <w:rPr>
                <w:b/>
                <w:bCs/>
                <w:lang w:val="en-US" w:eastAsia="ja-JP"/>
              </w:rPr>
              <w:t>Channel estimation</w:t>
            </w:r>
          </w:p>
        </w:tc>
        <w:tc>
          <w:tcPr>
            <w:tcW w:w="7130" w:type="dxa"/>
            <w:gridSpan w:val="4"/>
            <w:vAlign w:val="center"/>
            <w:hideMark/>
          </w:tcPr>
          <w:p w14:paraId="37749EFE" w14:textId="02741337" w:rsidR="00737597" w:rsidRPr="00AC35CB" w:rsidRDefault="004D364F">
            <w:pPr>
              <w:spacing w:after="0"/>
              <w:jc w:val="center"/>
              <w:rPr>
                <w:rFonts w:ascii="Times New Roman" w:eastAsiaTheme="minorEastAsia" w:hAnsi="Times New Roman"/>
                <w:lang w:val="en-US" w:eastAsia="ja-JP"/>
              </w:rPr>
            </w:pPr>
            <w:r w:rsidRPr="00AC35CB">
              <w:rPr>
                <w:lang w:val="en-US" w:eastAsia="ja-JP"/>
              </w:rPr>
              <w:t>L</w:t>
            </w:r>
            <w:r w:rsidR="00E12D0A">
              <w:rPr>
                <w:lang w:val="en-US" w:eastAsia="ja-JP"/>
              </w:rPr>
              <w:t>east square</w:t>
            </w:r>
          </w:p>
        </w:tc>
      </w:tr>
      <w:tr w:rsidR="00127C99" w:rsidRPr="007F3E56" w14:paraId="2057351C" w14:textId="77777777" w:rsidTr="002E3476">
        <w:trPr>
          <w:trHeight w:val="60"/>
        </w:trPr>
        <w:tc>
          <w:tcPr>
            <w:tcW w:w="2306" w:type="dxa"/>
            <w:vAlign w:val="center"/>
          </w:tcPr>
          <w:p w14:paraId="3DC72255" w14:textId="35918526" w:rsidR="00127C99" w:rsidRPr="007F3E56" w:rsidRDefault="00127C99" w:rsidP="00B11FAF">
            <w:pPr>
              <w:spacing w:after="0"/>
              <w:jc w:val="center"/>
              <w:rPr>
                <w:rFonts w:eastAsiaTheme="minorEastAsia"/>
                <w:b/>
                <w:bCs/>
                <w:lang w:val="en-US" w:eastAsia="ja-JP"/>
              </w:rPr>
            </w:pPr>
            <w:r w:rsidRPr="007F3E56">
              <w:rPr>
                <w:rFonts w:eastAsiaTheme="minorEastAsia"/>
                <w:b/>
                <w:bCs/>
                <w:lang w:val="en-US" w:eastAsia="ja-JP"/>
              </w:rPr>
              <w:t xml:space="preserve">Tx </w:t>
            </w:r>
            <w:r w:rsidRPr="007F3E56">
              <w:rPr>
                <w:rFonts w:eastAsiaTheme="minorEastAsia" w:hint="eastAsia"/>
                <w:b/>
                <w:bCs/>
                <w:lang w:val="en-US" w:eastAsia="ja-JP"/>
              </w:rPr>
              <w:t>EVM</w:t>
            </w:r>
          </w:p>
        </w:tc>
        <w:tc>
          <w:tcPr>
            <w:tcW w:w="7130" w:type="dxa"/>
            <w:gridSpan w:val="4"/>
            <w:vAlign w:val="center"/>
          </w:tcPr>
          <w:p w14:paraId="1B7CDDD7" w14:textId="77090474" w:rsidR="00127C99" w:rsidRPr="007F3E56" w:rsidRDefault="00127C99" w:rsidP="00B11FAF">
            <w:pPr>
              <w:spacing w:after="0"/>
              <w:jc w:val="center"/>
              <w:rPr>
                <w:lang w:val="en-US" w:eastAsia="ja-JP"/>
              </w:rPr>
            </w:pPr>
            <w:r w:rsidRPr="007F3E56">
              <w:rPr>
                <w:lang w:val="en-US" w:eastAsia="ja-JP"/>
              </w:rPr>
              <w:t>64QAM=6%, 256QAM 3%</w:t>
            </w:r>
          </w:p>
        </w:tc>
      </w:tr>
    </w:tbl>
    <w:p w14:paraId="08550303" w14:textId="08B3AD8E" w:rsidR="000F0698" w:rsidRPr="007F3E56" w:rsidRDefault="000F0698">
      <w:pPr>
        <w:rPr>
          <w:lang w:eastAsia="ja-JP"/>
        </w:rPr>
      </w:pPr>
    </w:p>
    <w:sectPr w:rsidR="000F0698" w:rsidRPr="007F3E56">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EF492" w14:textId="77777777" w:rsidR="00925D0B" w:rsidRDefault="00925D0B">
      <w:r>
        <w:separator/>
      </w:r>
    </w:p>
  </w:endnote>
  <w:endnote w:type="continuationSeparator" w:id="0">
    <w:p w14:paraId="5BA031FF" w14:textId="77777777" w:rsidR="00925D0B" w:rsidRDefault="0092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5E059" w14:textId="77777777" w:rsidR="00925D0B" w:rsidRDefault="00925D0B">
      <w:r>
        <w:separator/>
      </w:r>
    </w:p>
  </w:footnote>
  <w:footnote w:type="continuationSeparator" w:id="0">
    <w:p w14:paraId="6656B47B" w14:textId="77777777" w:rsidR="00925D0B" w:rsidRDefault="00925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36.7pt;height:21.05pt" o:bullet="t">
        <v:imagedata r:id="rId1" o:title="art1A8B"/>
      </v:shape>
    </w:pict>
  </w:numPicBullet>
  <w:abstractNum w:abstractNumId="0" w15:restartNumberingAfterBreak="0">
    <w:nsid w:val="0B5023A1"/>
    <w:multiLevelType w:val="hybridMultilevel"/>
    <w:tmpl w:val="15F231FE"/>
    <w:lvl w:ilvl="0" w:tplc="5FB8B4E6">
      <w:start w:val="1"/>
      <w:numFmt w:val="bullet"/>
      <w:lvlText w:val="•"/>
      <w:lvlJc w:val="left"/>
      <w:pPr>
        <w:tabs>
          <w:tab w:val="num" w:pos="720"/>
        </w:tabs>
        <w:ind w:left="720" w:hanging="360"/>
      </w:pPr>
      <w:rPr>
        <w:rFonts w:ascii="Arial" w:hAnsi="Arial" w:hint="default"/>
      </w:rPr>
    </w:lvl>
    <w:lvl w:ilvl="1" w:tplc="8A86CC80">
      <w:start w:val="216"/>
      <w:numFmt w:val="bullet"/>
      <w:lvlText w:val="–"/>
      <w:lvlJc w:val="left"/>
      <w:pPr>
        <w:tabs>
          <w:tab w:val="num" w:pos="1440"/>
        </w:tabs>
        <w:ind w:left="1440" w:hanging="360"/>
      </w:pPr>
      <w:rPr>
        <w:rFonts w:ascii="Arial" w:hAnsi="Arial" w:hint="default"/>
      </w:rPr>
    </w:lvl>
    <w:lvl w:ilvl="2" w:tplc="D3EA3872">
      <w:start w:val="216"/>
      <w:numFmt w:val="bullet"/>
      <w:lvlText w:val="•"/>
      <w:lvlJc w:val="left"/>
      <w:pPr>
        <w:tabs>
          <w:tab w:val="num" w:pos="2160"/>
        </w:tabs>
        <w:ind w:left="2160" w:hanging="360"/>
      </w:pPr>
      <w:rPr>
        <w:rFonts w:ascii="Arial" w:hAnsi="Arial" w:hint="default"/>
      </w:rPr>
    </w:lvl>
    <w:lvl w:ilvl="3" w:tplc="FDC4F9FA" w:tentative="1">
      <w:start w:val="1"/>
      <w:numFmt w:val="bullet"/>
      <w:lvlText w:val="•"/>
      <w:lvlJc w:val="left"/>
      <w:pPr>
        <w:tabs>
          <w:tab w:val="num" w:pos="2880"/>
        </w:tabs>
        <w:ind w:left="2880" w:hanging="360"/>
      </w:pPr>
      <w:rPr>
        <w:rFonts w:ascii="Arial" w:hAnsi="Arial" w:hint="default"/>
      </w:rPr>
    </w:lvl>
    <w:lvl w:ilvl="4" w:tplc="78D4CEC2" w:tentative="1">
      <w:start w:val="1"/>
      <w:numFmt w:val="bullet"/>
      <w:lvlText w:val="•"/>
      <w:lvlJc w:val="left"/>
      <w:pPr>
        <w:tabs>
          <w:tab w:val="num" w:pos="3600"/>
        </w:tabs>
        <w:ind w:left="3600" w:hanging="360"/>
      </w:pPr>
      <w:rPr>
        <w:rFonts w:ascii="Arial" w:hAnsi="Arial" w:hint="default"/>
      </w:rPr>
    </w:lvl>
    <w:lvl w:ilvl="5" w:tplc="A8A098D2" w:tentative="1">
      <w:start w:val="1"/>
      <w:numFmt w:val="bullet"/>
      <w:lvlText w:val="•"/>
      <w:lvlJc w:val="left"/>
      <w:pPr>
        <w:tabs>
          <w:tab w:val="num" w:pos="4320"/>
        </w:tabs>
        <w:ind w:left="4320" w:hanging="360"/>
      </w:pPr>
      <w:rPr>
        <w:rFonts w:ascii="Arial" w:hAnsi="Arial" w:hint="default"/>
      </w:rPr>
    </w:lvl>
    <w:lvl w:ilvl="6" w:tplc="1E3678D6" w:tentative="1">
      <w:start w:val="1"/>
      <w:numFmt w:val="bullet"/>
      <w:lvlText w:val="•"/>
      <w:lvlJc w:val="left"/>
      <w:pPr>
        <w:tabs>
          <w:tab w:val="num" w:pos="5040"/>
        </w:tabs>
        <w:ind w:left="5040" w:hanging="360"/>
      </w:pPr>
      <w:rPr>
        <w:rFonts w:ascii="Arial" w:hAnsi="Arial" w:hint="default"/>
      </w:rPr>
    </w:lvl>
    <w:lvl w:ilvl="7" w:tplc="3BA0F8CA" w:tentative="1">
      <w:start w:val="1"/>
      <w:numFmt w:val="bullet"/>
      <w:lvlText w:val="•"/>
      <w:lvlJc w:val="left"/>
      <w:pPr>
        <w:tabs>
          <w:tab w:val="num" w:pos="5760"/>
        </w:tabs>
        <w:ind w:left="5760" w:hanging="360"/>
      </w:pPr>
      <w:rPr>
        <w:rFonts w:ascii="Arial" w:hAnsi="Arial" w:hint="default"/>
      </w:rPr>
    </w:lvl>
    <w:lvl w:ilvl="8" w:tplc="18340A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2"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365BD2"/>
    <w:multiLevelType w:val="hybridMultilevel"/>
    <w:tmpl w:val="D65C1DE2"/>
    <w:lvl w:ilvl="0" w:tplc="F374493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6"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03522E"/>
    <w:multiLevelType w:val="hybridMultilevel"/>
    <w:tmpl w:val="CC883468"/>
    <w:lvl w:ilvl="0" w:tplc="CCAC96A8">
      <w:start w:val="1"/>
      <w:numFmt w:val="bullet"/>
      <w:lvlText w:val="•"/>
      <w:lvlJc w:val="left"/>
      <w:pPr>
        <w:tabs>
          <w:tab w:val="num" w:pos="720"/>
        </w:tabs>
        <w:ind w:left="720" w:hanging="360"/>
      </w:pPr>
      <w:rPr>
        <w:rFonts w:ascii="Arial" w:hAnsi="Arial" w:hint="default"/>
      </w:rPr>
    </w:lvl>
    <w:lvl w:ilvl="1" w:tplc="52FAD9EA">
      <w:start w:val="142"/>
      <w:numFmt w:val="bullet"/>
      <w:lvlText w:val="–"/>
      <w:lvlJc w:val="left"/>
      <w:pPr>
        <w:tabs>
          <w:tab w:val="num" w:pos="1440"/>
        </w:tabs>
        <w:ind w:left="1440" w:hanging="360"/>
      </w:pPr>
      <w:rPr>
        <w:rFonts w:ascii="Arial" w:hAnsi="Arial" w:hint="default"/>
      </w:rPr>
    </w:lvl>
    <w:lvl w:ilvl="2" w:tplc="639E3DA8">
      <w:start w:val="142"/>
      <w:numFmt w:val="bullet"/>
      <w:lvlText w:val="•"/>
      <w:lvlJc w:val="left"/>
      <w:pPr>
        <w:tabs>
          <w:tab w:val="num" w:pos="2160"/>
        </w:tabs>
        <w:ind w:left="2160" w:hanging="360"/>
      </w:pPr>
      <w:rPr>
        <w:rFonts w:ascii="Arial" w:hAnsi="Arial" w:hint="default"/>
      </w:rPr>
    </w:lvl>
    <w:lvl w:ilvl="3" w:tplc="CD2452EC">
      <w:start w:val="142"/>
      <w:numFmt w:val="bullet"/>
      <w:lvlText w:val="–"/>
      <w:lvlJc w:val="left"/>
      <w:pPr>
        <w:tabs>
          <w:tab w:val="num" w:pos="2880"/>
        </w:tabs>
        <w:ind w:left="2880" w:hanging="360"/>
      </w:pPr>
      <w:rPr>
        <w:rFonts w:ascii="Arial" w:hAnsi="Arial" w:hint="default"/>
      </w:rPr>
    </w:lvl>
    <w:lvl w:ilvl="4" w:tplc="9CB0B39E" w:tentative="1">
      <w:start w:val="1"/>
      <w:numFmt w:val="bullet"/>
      <w:lvlText w:val="•"/>
      <w:lvlJc w:val="left"/>
      <w:pPr>
        <w:tabs>
          <w:tab w:val="num" w:pos="3600"/>
        </w:tabs>
        <w:ind w:left="3600" w:hanging="360"/>
      </w:pPr>
      <w:rPr>
        <w:rFonts w:ascii="Arial" w:hAnsi="Arial" w:hint="default"/>
      </w:rPr>
    </w:lvl>
    <w:lvl w:ilvl="5" w:tplc="27EA8252" w:tentative="1">
      <w:start w:val="1"/>
      <w:numFmt w:val="bullet"/>
      <w:lvlText w:val="•"/>
      <w:lvlJc w:val="left"/>
      <w:pPr>
        <w:tabs>
          <w:tab w:val="num" w:pos="4320"/>
        </w:tabs>
        <w:ind w:left="4320" w:hanging="360"/>
      </w:pPr>
      <w:rPr>
        <w:rFonts w:ascii="Arial" w:hAnsi="Arial" w:hint="default"/>
      </w:rPr>
    </w:lvl>
    <w:lvl w:ilvl="6" w:tplc="1F763288" w:tentative="1">
      <w:start w:val="1"/>
      <w:numFmt w:val="bullet"/>
      <w:lvlText w:val="•"/>
      <w:lvlJc w:val="left"/>
      <w:pPr>
        <w:tabs>
          <w:tab w:val="num" w:pos="5040"/>
        </w:tabs>
        <w:ind w:left="5040" w:hanging="360"/>
      </w:pPr>
      <w:rPr>
        <w:rFonts w:ascii="Arial" w:hAnsi="Arial" w:hint="default"/>
      </w:rPr>
    </w:lvl>
    <w:lvl w:ilvl="7" w:tplc="EE64F98C" w:tentative="1">
      <w:start w:val="1"/>
      <w:numFmt w:val="bullet"/>
      <w:lvlText w:val="•"/>
      <w:lvlJc w:val="left"/>
      <w:pPr>
        <w:tabs>
          <w:tab w:val="num" w:pos="5760"/>
        </w:tabs>
        <w:ind w:left="5760" w:hanging="360"/>
      </w:pPr>
      <w:rPr>
        <w:rFonts w:ascii="Arial" w:hAnsi="Arial" w:hint="default"/>
      </w:rPr>
    </w:lvl>
    <w:lvl w:ilvl="8" w:tplc="1E6696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324EAC"/>
    <w:multiLevelType w:val="hybridMultilevel"/>
    <w:tmpl w:val="CB729390"/>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10"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3" w15:restartNumberingAfterBreak="0">
    <w:nsid w:val="2C114B4F"/>
    <w:multiLevelType w:val="hybridMultilevel"/>
    <w:tmpl w:val="AB68554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8090005">
      <w:start w:val="8"/>
      <w:numFmt w:val="bullet"/>
      <w:lvlText w:val="-"/>
      <w:lvlJc w:val="left"/>
      <w:pPr>
        <w:ind w:left="1680" w:hanging="420"/>
      </w:pPr>
      <w:rPr>
        <w:rFonts w:ascii="Times New Roman" w:eastAsia="ＭＳ 明朝" w:hAnsi="Times New Roman" w:cs="Times New Roman" w:hint="default"/>
        <w:lang w:val="en-GB"/>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363DB8"/>
    <w:multiLevelType w:val="hybridMultilevel"/>
    <w:tmpl w:val="EF10FEE4"/>
    <w:lvl w:ilvl="0" w:tplc="1E76F5A8">
      <w:start w:val="1"/>
      <w:numFmt w:val="bullet"/>
      <w:lvlText w:val="•"/>
      <w:lvlJc w:val="left"/>
      <w:pPr>
        <w:tabs>
          <w:tab w:val="num" w:pos="720"/>
        </w:tabs>
        <w:ind w:left="720" w:hanging="360"/>
      </w:pPr>
      <w:rPr>
        <w:rFonts w:ascii="Arial" w:hAnsi="Arial" w:hint="default"/>
      </w:rPr>
    </w:lvl>
    <w:lvl w:ilvl="1" w:tplc="D1681DDC">
      <w:start w:val="142"/>
      <w:numFmt w:val="bullet"/>
      <w:lvlText w:val="–"/>
      <w:lvlJc w:val="left"/>
      <w:pPr>
        <w:tabs>
          <w:tab w:val="num" w:pos="1440"/>
        </w:tabs>
        <w:ind w:left="1440" w:hanging="360"/>
      </w:pPr>
      <w:rPr>
        <w:rFonts w:ascii="Arial" w:hAnsi="Arial" w:hint="default"/>
      </w:rPr>
    </w:lvl>
    <w:lvl w:ilvl="2" w:tplc="DB1A3588">
      <w:start w:val="142"/>
      <w:numFmt w:val="bullet"/>
      <w:lvlText w:val="•"/>
      <w:lvlJc w:val="left"/>
      <w:pPr>
        <w:tabs>
          <w:tab w:val="num" w:pos="2160"/>
        </w:tabs>
        <w:ind w:left="2160" w:hanging="360"/>
      </w:pPr>
      <w:rPr>
        <w:rFonts w:ascii="Arial" w:hAnsi="Arial" w:hint="default"/>
      </w:rPr>
    </w:lvl>
    <w:lvl w:ilvl="3" w:tplc="22882A60">
      <w:start w:val="142"/>
      <w:numFmt w:val="bullet"/>
      <w:lvlText w:val="–"/>
      <w:lvlJc w:val="left"/>
      <w:pPr>
        <w:tabs>
          <w:tab w:val="num" w:pos="2880"/>
        </w:tabs>
        <w:ind w:left="2880" w:hanging="360"/>
      </w:pPr>
      <w:rPr>
        <w:rFonts w:ascii="Arial" w:hAnsi="Arial" w:hint="default"/>
      </w:rPr>
    </w:lvl>
    <w:lvl w:ilvl="4" w:tplc="F04C1588" w:tentative="1">
      <w:start w:val="1"/>
      <w:numFmt w:val="bullet"/>
      <w:lvlText w:val="•"/>
      <w:lvlJc w:val="left"/>
      <w:pPr>
        <w:tabs>
          <w:tab w:val="num" w:pos="3600"/>
        </w:tabs>
        <w:ind w:left="3600" w:hanging="360"/>
      </w:pPr>
      <w:rPr>
        <w:rFonts w:ascii="Arial" w:hAnsi="Arial" w:hint="default"/>
      </w:rPr>
    </w:lvl>
    <w:lvl w:ilvl="5" w:tplc="453EC4D2" w:tentative="1">
      <w:start w:val="1"/>
      <w:numFmt w:val="bullet"/>
      <w:lvlText w:val="•"/>
      <w:lvlJc w:val="left"/>
      <w:pPr>
        <w:tabs>
          <w:tab w:val="num" w:pos="4320"/>
        </w:tabs>
        <w:ind w:left="4320" w:hanging="360"/>
      </w:pPr>
      <w:rPr>
        <w:rFonts w:ascii="Arial" w:hAnsi="Arial" w:hint="default"/>
      </w:rPr>
    </w:lvl>
    <w:lvl w:ilvl="6" w:tplc="35EACE0A" w:tentative="1">
      <w:start w:val="1"/>
      <w:numFmt w:val="bullet"/>
      <w:lvlText w:val="•"/>
      <w:lvlJc w:val="left"/>
      <w:pPr>
        <w:tabs>
          <w:tab w:val="num" w:pos="5040"/>
        </w:tabs>
        <w:ind w:left="5040" w:hanging="360"/>
      </w:pPr>
      <w:rPr>
        <w:rFonts w:ascii="Arial" w:hAnsi="Arial" w:hint="default"/>
      </w:rPr>
    </w:lvl>
    <w:lvl w:ilvl="7" w:tplc="E5C68C1A" w:tentative="1">
      <w:start w:val="1"/>
      <w:numFmt w:val="bullet"/>
      <w:lvlText w:val="•"/>
      <w:lvlJc w:val="left"/>
      <w:pPr>
        <w:tabs>
          <w:tab w:val="num" w:pos="5760"/>
        </w:tabs>
        <w:ind w:left="5760" w:hanging="360"/>
      </w:pPr>
      <w:rPr>
        <w:rFonts w:ascii="Arial" w:hAnsi="Arial" w:hint="default"/>
      </w:rPr>
    </w:lvl>
    <w:lvl w:ilvl="8" w:tplc="5AC234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9A2122"/>
    <w:multiLevelType w:val="hybridMultilevel"/>
    <w:tmpl w:val="A0A08AE2"/>
    <w:lvl w:ilvl="0" w:tplc="A0A67558">
      <w:start w:val="1"/>
      <w:numFmt w:val="bullet"/>
      <w:lvlText w:val="•"/>
      <w:lvlJc w:val="left"/>
      <w:pPr>
        <w:tabs>
          <w:tab w:val="num" w:pos="720"/>
        </w:tabs>
        <w:ind w:left="720" w:hanging="360"/>
      </w:pPr>
      <w:rPr>
        <w:rFonts w:ascii="Arial" w:hAnsi="Arial" w:hint="default"/>
      </w:rPr>
    </w:lvl>
    <w:lvl w:ilvl="1" w:tplc="349EE446">
      <w:start w:val="142"/>
      <w:numFmt w:val="bullet"/>
      <w:lvlText w:val="–"/>
      <w:lvlJc w:val="left"/>
      <w:pPr>
        <w:tabs>
          <w:tab w:val="num" w:pos="1440"/>
        </w:tabs>
        <w:ind w:left="1440" w:hanging="360"/>
      </w:pPr>
      <w:rPr>
        <w:rFonts w:ascii="Arial" w:hAnsi="Arial" w:hint="default"/>
      </w:rPr>
    </w:lvl>
    <w:lvl w:ilvl="2" w:tplc="D32CBD9E">
      <w:start w:val="142"/>
      <w:numFmt w:val="bullet"/>
      <w:lvlText w:val="•"/>
      <w:lvlJc w:val="left"/>
      <w:pPr>
        <w:tabs>
          <w:tab w:val="num" w:pos="2160"/>
        </w:tabs>
        <w:ind w:left="2160" w:hanging="360"/>
      </w:pPr>
      <w:rPr>
        <w:rFonts w:ascii="Arial" w:hAnsi="Arial" w:hint="default"/>
      </w:rPr>
    </w:lvl>
    <w:lvl w:ilvl="3" w:tplc="D124F5BC" w:tentative="1">
      <w:start w:val="1"/>
      <w:numFmt w:val="bullet"/>
      <w:lvlText w:val="•"/>
      <w:lvlJc w:val="left"/>
      <w:pPr>
        <w:tabs>
          <w:tab w:val="num" w:pos="2880"/>
        </w:tabs>
        <w:ind w:left="2880" w:hanging="360"/>
      </w:pPr>
      <w:rPr>
        <w:rFonts w:ascii="Arial" w:hAnsi="Arial" w:hint="default"/>
      </w:rPr>
    </w:lvl>
    <w:lvl w:ilvl="4" w:tplc="E4286EF8" w:tentative="1">
      <w:start w:val="1"/>
      <w:numFmt w:val="bullet"/>
      <w:lvlText w:val="•"/>
      <w:lvlJc w:val="left"/>
      <w:pPr>
        <w:tabs>
          <w:tab w:val="num" w:pos="3600"/>
        </w:tabs>
        <w:ind w:left="3600" w:hanging="360"/>
      </w:pPr>
      <w:rPr>
        <w:rFonts w:ascii="Arial" w:hAnsi="Arial" w:hint="default"/>
      </w:rPr>
    </w:lvl>
    <w:lvl w:ilvl="5" w:tplc="A746A972" w:tentative="1">
      <w:start w:val="1"/>
      <w:numFmt w:val="bullet"/>
      <w:lvlText w:val="•"/>
      <w:lvlJc w:val="left"/>
      <w:pPr>
        <w:tabs>
          <w:tab w:val="num" w:pos="4320"/>
        </w:tabs>
        <w:ind w:left="4320" w:hanging="360"/>
      </w:pPr>
      <w:rPr>
        <w:rFonts w:ascii="Arial" w:hAnsi="Arial" w:hint="default"/>
      </w:rPr>
    </w:lvl>
    <w:lvl w:ilvl="6" w:tplc="00EEFC28" w:tentative="1">
      <w:start w:val="1"/>
      <w:numFmt w:val="bullet"/>
      <w:lvlText w:val="•"/>
      <w:lvlJc w:val="left"/>
      <w:pPr>
        <w:tabs>
          <w:tab w:val="num" w:pos="5040"/>
        </w:tabs>
        <w:ind w:left="5040" w:hanging="360"/>
      </w:pPr>
      <w:rPr>
        <w:rFonts w:ascii="Arial" w:hAnsi="Arial" w:hint="default"/>
      </w:rPr>
    </w:lvl>
    <w:lvl w:ilvl="7" w:tplc="3940AD3C" w:tentative="1">
      <w:start w:val="1"/>
      <w:numFmt w:val="bullet"/>
      <w:lvlText w:val="•"/>
      <w:lvlJc w:val="left"/>
      <w:pPr>
        <w:tabs>
          <w:tab w:val="num" w:pos="5760"/>
        </w:tabs>
        <w:ind w:left="5760" w:hanging="360"/>
      </w:pPr>
      <w:rPr>
        <w:rFonts w:ascii="Arial" w:hAnsi="Arial" w:hint="default"/>
      </w:rPr>
    </w:lvl>
    <w:lvl w:ilvl="8" w:tplc="5D96CA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5968FE"/>
    <w:multiLevelType w:val="hybridMultilevel"/>
    <w:tmpl w:val="57F49648"/>
    <w:lvl w:ilvl="0" w:tplc="BD3ADD18">
      <w:start w:val="1"/>
      <w:numFmt w:val="bullet"/>
      <w:lvlText w:val="–"/>
      <w:lvlJc w:val="left"/>
      <w:pPr>
        <w:tabs>
          <w:tab w:val="num" w:pos="720"/>
        </w:tabs>
        <w:ind w:left="720" w:hanging="360"/>
      </w:pPr>
      <w:rPr>
        <w:rFonts w:ascii="Arial" w:hAnsi="Arial" w:hint="default"/>
      </w:rPr>
    </w:lvl>
    <w:lvl w:ilvl="1" w:tplc="9356F7F6">
      <w:start w:val="1"/>
      <w:numFmt w:val="bullet"/>
      <w:lvlText w:val="–"/>
      <w:lvlJc w:val="left"/>
      <w:pPr>
        <w:tabs>
          <w:tab w:val="num" w:pos="1440"/>
        </w:tabs>
        <w:ind w:left="1440" w:hanging="360"/>
      </w:pPr>
      <w:rPr>
        <w:rFonts w:ascii="Arial" w:hAnsi="Arial" w:hint="default"/>
      </w:rPr>
    </w:lvl>
    <w:lvl w:ilvl="2" w:tplc="6302CAEA">
      <w:start w:val="216"/>
      <w:numFmt w:val="bullet"/>
      <w:lvlText w:val="•"/>
      <w:lvlJc w:val="left"/>
      <w:pPr>
        <w:tabs>
          <w:tab w:val="num" w:pos="2160"/>
        </w:tabs>
        <w:ind w:left="2160" w:hanging="360"/>
      </w:pPr>
      <w:rPr>
        <w:rFonts w:ascii="Arial" w:hAnsi="Arial" w:hint="default"/>
      </w:rPr>
    </w:lvl>
    <w:lvl w:ilvl="3" w:tplc="2132EF18" w:tentative="1">
      <w:start w:val="1"/>
      <w:numFmt w:val="bullet"/>
      <w:lvlText w:val="–"/>
      <w:lvlJc w:val="left"/>
      <w:pPr>
        <w:tabs>
          <w:tab w:val="num" w:pos="2880"/>
        </w:tabs>
        <w:ind w:left="2880" w:hanging="360"/>
      </w:pPr>
      <w:rPr>
        <w:rFonts w:ascii="Arial" w:hAnsi="Arial" w:hint="default"/>
      </w:rPr>
    </w:lvl>
    <w:lvl w:ilvl="4" w:tplc="1A7E932E" w:tentative="1">
      <w:start w:val="1"/>
      <w:numFmt w:val="bullet"/>
      <w:lvlText w:val="–"/>
      <w:lvlJc w:val="left"/>
      <w:pPr>
        <w:tabs>
          <w:tab w:val="num" w:pos="3600"/>
        </w:tabs>
        <w:ind w:left="3600" w:hanging="360"/>
      </w:pPr>
      <w:rPr>
        <w:rFonts w:ascii="Arial" w:hAnsi="Arial" w:hint="default"/>
      </w:rPr>
    </w:lvl>
    <w:lvl w:ilvl="5" w:tplc="D2BADCE0" w:tentative="1">
      <w:start w:val="1"/>
      <w:numFmt w:val="bullet"/>
      <w:lvlText w:val="–"/>
      <w:lvlJc w:val="left"/>
      <w:pPr>
        <w:tabs>
          <w:tab w:val="num" w:pos="4320"/>
        </w:tabs>
        <w:ind w:left="4320" w:hanging="360"/>
      </w:pPr>
      <w:rPr>
        <w:rFonts w:ascii="Arial" w:hAnsi="Arial" w:hint="default"/>
      </w:rPr>
    </w:lvl>
    <w:lvl w:ilvl="6" w:tplc="3CA04726" w:tentative="1">
      <w:start w:val="1"/>
      <w:numFmt w:val="bullet"/>
      <w:lvlText w:val="–"/>
      <w:lvlJc w:val="left"/>
      <w:pPr>
        <w:tabs>
          <w:tab w:val="num" w:pos="5040"/>
        </w:tabs>
        <w:ind w:left="5040" w:hanging="360"/>
      </w:pPr>
      <w:rPr>
        <w:rFonts w:ascii="Arial" w:hAnsi="Arial" w:hint="default"/>
      </w:rPr>
    </w:lvl>
    <w:lvl w:ilvl="7" w:tplc="FC225A9A" w:tentative="1">
      <w:start w:val="1"/>
      <w:numFmt w:val="bullet"/>
      <w:lvlText w:val="–"/>
      <w:lvlJc w:val="left"/>
      <w:pPr>
        <w:tabs>
          <w:tab w:val="num" w:pos="5760"/>
        </w:tabs>
        <w:ind w:left="5760" w:hanging="360"/>
      </w:pPr>
      <w:rPr>
        <w:rFonts w:ascii="Arial" w:hAnsi="Arial" w:hint="default"/>
      </w:rPr>
    </w:lvl>
    <w:lvl w:ilvl="8" w:tplc="2A2669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1"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3"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5"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1F27F5"/>
    <w:multiLevelType w:val="hybridMultilevel"/>
    <w:tmpl w:val="838AB20A"/>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78CBA24">
      <w:start w:val="2"/>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BB4112"/>
    <w:multiLevelType w:val="hybridMultilevel"/>
    <w:tmpl w:val="19FE9908"/>
    <w:lvl w:ilvl="0" w:tplc="3A288FDE">
      <w:start w:val="1"/>
      <w:numFmt w:val="bullet"/>
      <w:lvlText w:val="–"/>
      <w:lvlJc w:val="left"/>
      <w:pPr>
        <w:tabs>
          <w:tab w:val="num" w:pos="720"/>
        </w:tabs>
        <w:ind w:left="720" w:hanging="360"/>
      </w:pPr>
      <w:rPr>
        <w:rFonts w:ascii="Arial" w:hAnsi="Arial" w:hint="default"/>
      </w:rPr>
    </w:lvl>
    <w:lvl w:ilvl="1" w:tplc="D9542502">
      <w:start w:val="1"/>
      <w:numFmt w:val="bullet"/>
      <w:lvlText w:val="–"/>
      <w:lvlJc w:val="left"/>
      <w:pPr>
        <w:tabs>
          <w:tab w:val="num" w:pos="1440"/>
        </w:tabs>
        <w:ind w:left="1440" w:hanging="360"/>
      </w:pPr>
      <w:rPr>
        <w:rFonts w:ascii="Arial" w:hAnsi="Arial" w:hint="default"/>
      </w:rPr>
    </w:lvl>
    <w:lvl w:ilvl="2" w:tplc="0CE2BDB4" w:tentative="1">
      <w:start w:val="1"/>
      <w:numFmt w:val="bullet"/>
      <w:lvlText w:val="–"/>
      <w:lvlJc w:val="left"/>
      <w:pPr>
        <w:tabs>
          <w:tab w:val="num" w:pos="2160"/>
        </w:tabs>
        <w:ind w:left="2160" w:hanging="360"/>
      </w:pPr>
      <w:rPr>
        <w:rFonts w:ascii="Arial" w:hAnsi="Arial" w:hint="default"/>
      </w:rPr>
    </w:lvl>
    <w:lvl w:ilvl="3" w:tplc="19E480E8" w:tentative="1">
      <w:start w:val="1"/>
      <w:numFmt w:val="bullet"/>
      <w:lvlText w:val="–"/>
      <w:lvlJc w:val="left"/>
      <w:pPr>
        <w:tabs>
          <w:tab w:val="num" w:pos="2880"/>
        </w:tabs>
        <w:ind w:left="2880" w:hanging="360"/>
      </w:pPr>
      <w:rPr>
        <w:rFonts w:ascii="Arial" w:hAnsi="Arial" w:hint="default"/>
      </w:rPr>
    </w:lvl>
    <w:lvl w:ilvl="4" w:tplc="CBA0599C" w:tentative="1">
      <w:start w:val="1"/>
      <w:numFmt w:val="bullet"/>
      <w:lvlText w:val="–"/>
      <w:lvlJc w:val="left"/>
      <w:pPr>
        <w:tabs>
          <w:tab w:val="num" w:pos="3600"/>
        </w:tabs>
        <w:ind w:left="3600" w:hanging="360"/>
      </w:pPr>
      <w:rPr>
        <w:rFonts w:ascii="Arial" w:hAnsi="Arial" w:hint="default"/>
      </w:rPr>
    </w:lvl>
    <w:lvl w:ilvl="5" w:tplc="52E800F4" w:tentative="1">
      <w:start w:val="1"/>
      <w:numFmt w:val="bullet"/>
      <w:lvlText w:val="–"/>
      <w:lvlJc w:val="left"/>
      <w:pPr>
        <w:tabs>
          <w:tab w:val="num" w:pos="4320"/>
        </w:tabs>
        <w:ind w:left="4320" w:hanging="360"/>
      </w:pPr>
      <w:rPr>
        <w:rFonts w:ascii="Arial" w:hAnsi="Arial" w:hint="default"/>
      </w:rPr>
    </w:lvl>
    <w:lvl w:ilvl="6" w:tplc="0AB89670" w:tentative="1">
      <w:start w:val="1"/>
      <w:numFmt w:val="bullet"/>
      <w:lvlText w:val="–"/>
      <w:lvlJc w:val="left"/>
      <w:pPr>
        <w:tabs>
          <w:tab w:val="num" w:pos="5040"/>
        </w:tabs>
        <w:ind w:left="5040" w:hanging="360"/>
      </w:pPr>
      <w:rPr>
        <w:rFonts w:ascii="Arial" w:hAnsi="Arial" w:hint="default"/>
      </w:rPr>
    </w:lvl>
    <w:lvl w:ilvl="7" w:tplc="C9705F46" w:tentative="1">
      <w:start w:val="1"/>
      <w:numFmt w:val="bullet"/>
      <w:lvlText w:val="–"/>
      <w:lvlJc w:val="left"/>
      <w:pPr>
        <w:tabs>
          <w:tab w:val="num" w:pos="5760"/>
        </w:tabs>
        <w:ind w:left="5760" w:hanging="360"/>
      </w:pPr>
      <w:rPr>
        <w:rFonts w:ascii="Arial" w:hAnsi="Arial" w:hint="default"/>
      </w:rPr>
    </w:lvl>
    <w:lvl w:ilvl="8" w:tplc="7F3A79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2"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34"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2"/>
  </w:num>
  <w:num w:numId="2">
    <w:abstractNumId w:val="22"/>
  </w:num>
  <w:num w:numId="3">
    <w:abstractNumId w:val="24"/>
  </w:num>
  <w:num w:numId="4">
    <w:abstractNumId w:val="3"/>
  </w:num>
  <w:num w:numId="5">
    <w:abstractNumId w:val="31"/>
  </w:num>
  <w:num w:numId="6">
    <w:abstractNumId w:val="29"/>
  </w:num>
  <w:num w:numId="7">
    <w:abstractNumId w:val="20"/>
  </w:num>
  <w:num w:numId="8">
    <w:abstractNumId w:val="30"/>
  </w:num>
  <w:num w:numId="9">
    <w:abstractNumId w:val="27"/>
  </w:num>
  <w:num w:numId="10">
    <w:abstractNumId w:val="11"/>
  </w:num>
  <w:num w:numId="11">
    <w:abstractNumId w:val="36"/>
  </w:num>
  <w:num w:numId="12">
    <w:abstractNumId w:val="18"/>
  </w:num>
  <w:num w:numId="13">
    <w:abstractNumId w:val="19"/>
  </w:num>
  <w:num w:numId="14">
    <w:abstractNumId w:val="25"/>
  </w:num>
  <w:num w:numId="15">
    <w:abstractNumId w:val="1"/>
  </w:num>
  <w:num w:numId="16">
    <w:abstractNumId w:val="12"/>
  </w:num>
  <w:num w:numId="17">
    <w:abstractNumId w:val="17"/>
  </w:num>
  <w:num w:numId="18">
    <w:abstractNumId w:val="9"/>
  </w:num>
  <w:num w:numId="19">
    <w:abstractNumId w:val="26"/>
  </w:num>
  <w:num w:numId="20">
    <w:abstractNumId w:val="33"/>
  </w:num>
  <w:num w:numId="21">
    <w:abstractNumId w:val="5"/>
  </w:num>
  <w:num w:numId="22">
    <w:abstractNumId w:val="21"/>
  </w:num>
  <w:num w:numId="23">
    <w:abstractNumId w:val="23"/>
  </w:num>
  <w:num w:numId="24">
    <w:abstractNumId w:val="10"/>
  </w:num>
  <w:num w:numId="25">
    <w:abstractNumId w:val="34"/>
  </w:num>
  <w:num w:numId="26">
    <w:abstractNumId w:val="35"/>
  </w:num>
  <w:num w:numId="27">
    <w:abstractNumId w:val="6"/>
  </w:num>
  <w:num w:numId="28">
    <w:abstractNumId w:val="32"/>
  </w:num>
  <w:num w:numId="29">
    <w:abstractNumId w:val="15"/>
  </w:num>
  <w:num w:numId="30">
    <w:abstractNumId w:val="14"/>
  </w:num>
  <w:num w:numId="31">
    <w:abstractNumId w:val="7"/>
  </w:num>
  <w:num w:numId="32">
    <w:abstractNumId w:val="13"/>
  </w:num>
  <w:num w:numId="33">
    <w:abstractNumId w:val="4"/>
  </w:num>
  <w:num w:numId="34">
    <w:abstractNumId w:val="35"/>
  </w:num>
  <w:num w:numId="35">
    <w:abstractNumId w:val="8"/>
  </w:num>
  <w:num w:numId="36">
    <w:abstractNumId w:val="28"/>
  </w:num>
  <w:num w:numId="37">
    <w:abstractNumId w:val="16"/>
  </w:num>
  <w:num w:numId="3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7948"/>
    <w:rsid w:val="000128F2"/>
    <w:rsid w:val="00017799"/>
    <w:rsid w:val="0002036D"/>
    <w:rsid w:val="00020852"/>
    <w:rsid w:val="0002191D"/>
    <w:rsid w:val="00021E68"/>
    <w:rsid w:val="000233B8"/>
    <w:rsid w:val="000266A0"/>
    <w:rsid w:val="00030E6C"/>
    <w:rsid w:val="0003154D"/>
    <w:rsid w:val="00031C1D"/>
    <w:rsid w:val="0003248B"/>
    <w:rsid w:val="000419BA"/>
    <w:rsid w:val="000448C2"/>
    <w:rsid w:val="000456D7"/>
    <w:rsid w:val="00045CBD"/>
    <w:rsid w:val="00047943"/>
    <w:rsid w:val="00047DD9"/>
    <w:rsid w:val="0005300E"/>
    <w:rsid w:val="000612D1"/>
    <w:rsid w:val="000621A8"/>
    <w:rsid w:val="00064B3E"/>
    <w:rsid w:val="00065F1C"/>
    <w:rsid w:val="00066891"/>
    <w:rsid w:val="0006768C"/>
    <w:rsid w:val="00071032"/>
    <w:rsid w:val="000720F8"/>
    <w:rsid w:val="00073860"/>
    <w:rsid w:val="00075B66"/>
    <w:rsid w:val="000766B3"/>
    <w:rsid w:val="000820DA"/>
    <w:rsid w:val="000840C6"/>
    <w:rsid w:val="00087322"/>
    <w:rsid w:val="000911E4"/>
    <w:rsid w:val="00093E7E"/>
    <w:rsid w:val="00095795"/>
    <w:rsid w:val="00097D22"/>
    <w:rsid w:val="000A2C7E"/>
    <w:rsid w:val="000A2D0B"/>
    <w:rsid w:val="000A45AC"/>
    <w:rsid w:val="000A6235"/>
    <w:rsid w:val="000A65BC"/>
    <w:rsid w:val="000A7F9C"/>
    <w:rsid w:val="000B0E72"/>
    <w:rsid w:val="000B6115"/>
    <w:rsid w:val="000B6723"/>
    <w:rsid w:val="000C20DB"/>
    <w:rsid w:val="000C2D28"/>
    <w:rsid w:val="000C3691"/>
    <w:rsid w:val="000C37E4"/>
    <w:rsid w:val="000C50B1"/>
    <w:rsid w:val="000C5893"/>
    <w:rsid w:val="000D0AFE"/>
    <w:rsid w:val="000D1F67"/>
    <w:rsid w:val="000D4510"/>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5B7F"/>
    <w:rsid w:val="00106A9F"/>
    <w:rsid w:val="001072A8"/>
    <w:rsid w:val="00107D99"/>
    <w:rsid w:val="0011424E"/>
    <w:rsid w:val="00115B49"/>
    <w:rsid w:val="00117291"/>
    <w:rsid w:val="00121D4E"/>
    <w:rsid w:val="00123571"/>
    <w:rsid w:val="00123B5C"/>
    <w:rsid w:val="00124082"/>
    <w:rsid w:val="00127C99"/>
    <w:rsid w:val="001301B1"/>
    <w:rsid w:val="00130E89"/>
    <w:rsid w:val="00132D36"/>
    <w:rsid w:val="00134CB5"/>
    <w:rsid w:val="00141A2F"/>
    <w:rsid w:val="00142771"/>
    <w:rsid w:val="00145505"/>
    <w:rsid w:val="00153528"/>
    <w:rsid w:val="00160A47"/>
    <w:rsid w:val="00160B00"/>
    <w:rsid w:val="00162698"/>
    <w:rsid w:val="00162F78"/>
    <w:rsid w:val="001643AC"/>
    <w:rsid w:val="00170344"/>
    <w:rsid w:val="001708D0"/>
    <w:rsid w:val="00171D07"/>
    <w:rsid w:val="0017516C"/>
    <w:rsid w:val="00175AB9"/>
    <w:rsid w:val="0017698C"/>
    <w:rsid w:val="00181060"/>
    <w:rsid w:val="00182304"/>
    <w:rsid w:val="00182A19"/>
    <w:rsid w:val="0018379B"/>
    <w:rsid w:val="0018585B"/>
    <w:rsid w:val="00190224"/>
    <w:rsid w:val="00192CE3"/>
    <w:rsid w:val="00193116"/>
    <w:rsid w:val="001A08AA"/>
    <w:rsid w:val="001A3120"/>
    <w:rsid w:val="001B0237"/>
    <w:rsid w:val="001B1C3C"/>
    <w:rsid w:val="001B3190"/>
    <w:rsid w:val="001C3A35"/>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859"/>
    <w:rsid w:val="00214FBD"/>
    <w:rsid w:val="00222897"/>
    <w:rsid w:val="00222AD3"/>
    <w:rsid w:val="00230C68"/>
    <w:rsid w:val="00231775"/>
    <w:rsid w:val="00231866"/>
    <w:rsid w:val="00232268"/>
    <w:rsid w:val="00232B45"/>
    <w:rsid w:val="00234306"/>
    <w:rsid w:val="0023446F"/>
    <w:rsid w:val="00235127"/>
    <w:rsid w:val="00235394"/>
    <w:rsid w:val="00235E88"/>
    <w:rsid w:val="002363F5"/>
    <w:rsid w:val="00241C1B"/>
    <w:rsid w:val="00245B6B"/>
    <w:rsid w:val="0025035E"/>
    <w:rsid w:val="0025345F"/>
    <w:rsid w:val="00254DE6"/>
    <w:rsid w:val="00257632"/>
    <w:rsid w:val="00260D4B"/>
    <w:rsid w:val="0026179F"/>
    <w:rsid w:val="00261EF2"/>
    <w:rsid w:val="00262278"/>
    <w:rsid w:val="00265053"/>
    <w:rsid w:val="002653EB"/>
    <w:rsid w:val="002715D3"/>
    <w:rsid w:val="002716E7"/>
    <w:rsid w:val="00272BC8"/>
    <w:rsid w:val="00274E1A"/>
    <w:rsid w:val="00275B3C"/>
    <w:rsid w:val="0027745D"/>
    <w:rsid w:val="00281980"/>
    <w:rsid w:val="00282213"/>
    <w:rsid w:val="00283084"/>
    <w:rsid w:val="0028309A"/>
    <w:rsid w:val="00284099"/>
    <w:rsid w:val="0028522B"/>
    <w:rsid w:val="00286D85"/>
    <w:rsid w:val="002872FA"/>
    <w:rsid w:val="00290654"/>
    <w:rsid w:val="00290810"/>
    <w:rsid w:val="00292C9F"/>
    <w:rsid w:val="00296B3D"/>
    <w:rsid w:val="002A05B0"/>
    <w:rsid w:val="002A1FF0"/>
    <w:rsid w:val="002A4F2C"/>
    <w:rsid w:val="002A4F8E"/>
    <w:rsid w:val="002A59D3"/>
    <w:rsid w:val="002A5B17"/>
    <w:rsid w:val="002B091A"/>
    <w:rsid w:val="002B10A5"/>
    <w:rsid w:val="002B3853"/>
    <w:rsid w:val="002B4609"/>
    <w:rsid w:val="002C1FC4"/>
    <w:rsid w:val="002C36AF"/>
    <w:rsid w:val="002C4415"/>
    <w:rsid w:val="002C4696"/>
    <w:rsid w:val="002D05DD"/>
    <w:rsid w:val="002D38CE"/>
    <w:rsid w:val="002D44CF"/>
    <w:rsid w:val="002D4648"/>
    <w:rsid w:val="002E08A7"/>
    <w:rsid w:val="002E12A7"/>
    <w:rsid w:val="002E3476"/>
    <w:rsid w:val="002E5987"/>
    <w:rsid w:val="002E775B"/>
    <w:rsid w:val="002F3E51"/>
    <w:rsid w:val="002F4093"/>
    <w:rsid w:val="002F6C9B"/>
    <w:rsid w:val="002F6EF4"/>
    <w:rsid w:val="002F796C"/>
    <w:rsid w:val="00300C95"/>
    <w:rsid w:val="003040AA"/>
    <w:rsid w:val="00304E3F"/>
    <w:rsid w:val="0030631E"/>
    <w:rsid w:val="00306331"/>
    <w:rsid w:val="00311107"/>
    <w:rsid w:val="00312E62"/>
    <w:rsid w:val="003140D7"/>
    <w:rsid w:val="003253ED"/>
    <w:rsid w:val="00331476"/>
    <w:rsid w:val="00334170"/>
    <w:rsid w:val="00341E05"/>
    <w:rsid w:val="00341EE1"/>
    <w:rsid w:val="003449E6"/>
    <w:rsid w:val="003466ED"/>
    <w:rsid w:val="003543FA"/>
    <w:rsid w:val="00356B37"/>
    <w:rsid w:val="00361187"/>
    <w:rsid w:val="00361491"/>
    <w:rsid w:val="003667FF"/>
    <w:rsid w:val="00367724"/>
    <w:rsid w:val="00372085"/>
    <w:rsid w:val="00372B4D"/>
    <w:rsid w:val="0037533A"/>
    <w:rsid w:val="00376440"/>
    <w:rsid w:val="003772F3"/>
    <w:rsid w:val="00381C9C"/>
    <w:rsid w:val="003823D1"/>
    <w:rsid w:val="00394970"/>
    <w:rsid w:val="00395673"/>
    <w:rsid w:val="0039615D"/>
    <w:rsid w:val="00396A8B"/>
    <w:rsid w:val="003A0B5D"/>
    <w:rsid w:val="003A1829"/>
    <w:rsid w:val="003A377C"/>
    <w:rsid w:val="003A4CB3"/>
    <w:rsid w:val="003A665A"/>
    <w:rsid w:val="003B034C"/>
    <w:rsid w:val="003B3F20"/>
    <w:rsid w:val="003B6D17"/>
    <w:rsid w:val="003C05A5"/>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3A7C"/>
    <w:rsid w:val="003E604E"/>
    <w:rsid w:val="003E7CAD"/>
    <w:rsid w:val="003F038E"/>
    <w:rsid w:val="003F1D9E"/>
    <w:rsid w:val="003F2E02"/>
    <w:rsid w:val="003F4945"/>
    <w:rsid w:val="003F4CA1"/>
    <w:rsid w:val="003F51B5"/>
    <w:rsid w:val="003F6038"/>
    <w:rsid w:val="00400ADD"/>
    <w:rsid w:val="004017C2"/>
    <w:rsid w:val="004022E8"/>
    <w:rsid w:val="0040419A"/>
    <w:rsid w:val="004050EA"/>
    <w:rsid w:val="00406887"/>
    <w:rsid w:val="0040756A"/>
    <w:rsid w:val="0041090A"/>
    <w:rsid w:val="00421A46"/>
    <w:rsid w:val="00422BAA"/>
    <w:rsid w:val="00423635"/>
    <w:rsid w:val="004237D4"/>
    <w:rsid w:val="00430313"/>
    <w:rsid w:val="00430E86"/>
    <w:rsid w:val="00431856"/>
    <w:rsid w:val="00432377"/>
    <w:rsid w:val="00433282"/>
    <w:rsid w:val="004361B4"/>
    <w:rsid w:val="00441C2A"/>
    <w:rsid w:val="004426D5"/>
    <w:rsid w:val="004430CF"/>
    <w:rsid w:val="00443CC6"/>
    <w:rsid w:val="00444225"/>
    <w:rsid w:val="00444D6C"/>
    <w:rsid w:val="00450EF8"/>
    <w:rsid w:val="004543ED"/>
    <w:rsid w:val="0046402B"/>
    <w:rsid w:val="004645B3"/>
    <w:rsid w:val="00465F13"/>
    <w:rsid w:val="0046699D"/>
    <w:rsid w:val="0049156D"/>
    <w:rsid w:val="00497809"/>
    <w:rsid w:val="004A0D35"/>
    <w:rsid w:val="004A17C7"/>
    <w:rsid w:val="004A41BD"/>
    <w:rsid w:val="004A782C"/>
    <w:rsid w:val="004A7ADF"/>
    <w:rsid w:val="004B1EF8"/>
    <w:rsid w:val="004B3EC1"/>
    <w:rsid w:val="004B5CEC"/>
    <w:rsid w:val="004B693D"/>
    <w:rsid w:val="004B7715"/>
    <w:rsid w:val="004B7C86"/>
    <w:rsid w:val="004C2CF2"/>
    <w:rsid w:val="004C58F1"/>
    <w:rsid w:val="004C6A6C"/>
    <w:rsid w:val="004C72B1"/>
    <w:rsid w:val="004D072B"/>
    <w:rsid w:val="004D0C02"/>
    <w:rsid w:val="004D1DFD"/>
    <w:rsid w:val="004D2B59"/>
    <w:rsid w:val="004D364F"/>
    <w:rsid w:val="004D3B52"/>
    <w:rsid w:val="004D42E8"/>
    <w:rsid w:val="004D521F"/>
    <w:rsid w:val="004D7E24"/>
    <w:rsid w:val="004E2E83"/>
    <w:rsid w:val="004E73B0"/>
    <w:rsid w:val="004F2F68"/>
    <w:rsid w:val="004F6299"/>
    <w:rsid w:val="004F7A3D"/>
    <w:rsid w:val="005024C5"/>
    <w:rsid w:val="00504952"/>
    <w:rsid w:val="00505026"/>
    <w:rsid w:val="00505BFA"/>
    <w:rsid w:val="005060C0"/>
    <w:rsid w:val="005062AD"/>
    <w:rsid w:val="00515234"/>
    <w:rsid w:val="00517307"/>
    <w:rsid w:val="00521AAC"/>
    <w:rsid w:val="00521B8C"/>
    <w:rsid w:val="00523FC6"/>
    <w:rsid w:val="00524CA9"/>
    <w:rsid w:val="00526B6F"/>
    <w:rsid w:val="0053142A"/>
    <w:rsid w:val="005347FC"/>
    <w:rsid w:val="00535758"/>
    <w:rsid w:val="00540A87"/>
    <w:rsid w:val="0054117A"/>
    <w:rsid w:val="00544702"/>
    <w:rsid w:val="005479F5"/>
    <w:rsid w:val="00551B83"/>
    <w:rsid w:val="005558CF"/>
    <w:rsid w:val="00556E1D"/>
    <w:rsid w:val="00560492"/>
    <w:rsid w:val="00561D8D"/>
    <w:rsid w:val="005655DA"/>
    <w:rsid w:val="0056763E"/>
    <w:rsid w:val="00570EB9"/>
    <w:rsid w:val="005713B7"/>
    <w:rsid w:val="0057169E"/>
    <w:rsid w:val="00573369"/>
    <w:rsid w:val="00577A52"/>
    <w:rsid w:val="005811BC"/>
    <w:rsid w:val="00582E3F"/>
    <w:rsid w:val="0058465A"/>
    <w:rsid w:val="00586C80"/>
    <w:rsid w:val="0058747E"/>
    <w:rsid w:val="005910B3"/>
    <w:rsid w:val="005927CF"/>
    <w:rsid w:val="00592DE5"/>
    <w:rsid w:val="005939A4"/>
    <w:rsid w:val="00597DA3"/>
    <w:rsid w:val="005A1864"/>
    <w:rsid w:val="005A1B40"/>
    <w:rsid w:val="005A56BE"/>
    <w:rsid w:val="005A7306"/>
    <w:rsid w:val="005A7381"/>
    <w:rsid w:val="005A772A"/>
    <w:rsid w:val="005B207E"/>
    <w:rsid w:val="005B41E8"/>
    <w:rsid w:val="005B653A"/>
    <w:rsid w:val="005B7115"/>
    <w:rsid w:val="005C40E2"/>
    <w:rsid w:val="005C6516"/>
    <w:rsid w:val="005C667E"/>
    <w:rsid w:val="005C7544"/>
    <w:rsid w:val="005D1F5B"/>
    <w:rsid w:val="005D2248"/>
    <w:rsid w:val="005D3F3A"/>
    <w:rsid w:val="005D47A1"/>
    <w:rsid w:val="005D4B05"/>
    <w:rsid w:val="005D568E"/>
    <w:rsid w:val="005D606F"/>
    <w:rsid w:val="005D6D26"/>
    <w:rsid w:val="005D761F"/>
    <w:rsid w:val="005F4A7E"/>
    <w:rsid w:val="006008C0"/>
    <w:rsid w:val="00600AD8"/>
    <w:rsid w:val="00603C1C"/>
    <w:rsid w:val="00610D3E"/>
    <w:rsid w:val="00612402"/>
    <w:rsid w:val="006144A8"/>
    <w:rsid w:val="0061646C"/>
    <w:rsid w:val="00621109"/>
    <w:rsid w:val="006235EE"/>
    <w:rsid w:val="0062498C"/>
    <w:rsid w:val="006301BA"/>
    <w:rsid w:val="00634095"/>
    <w:rsid w:val="006362FF"/>
    <w:rsid w:val="00636A43"/>
    <w:rsid w:val="006416FA"/>
    <w:rsid w:val="00642564"/>
    <w:rsid w:val="00642ED4"/>
    <w:rsid w:val="00645857"/>
    <w:rsid w:val="00650609"/>
    <w:rsid w:val="00654E66"/>
    <w:rsid w:val="006550A5"/>
    <w:rsid w:val="006566E3"/>
    <w:rsid w:val="006604A7"/>
    <w:rsid w:val="006604E7"/>
    <w:rsid w:val="0066272C"/>
    <w:rsid w:val="00662A9B"/>
    <w:rsid w:val="00662AB0"/>
    <w:rsid w:val="006670DA"/>
    <w:rsid w:val="00670916"/>
    <w:rsid w:val="00671E20"/>
    <w:rsid w:val="00673BA4"/>
    <w:rsid w:val="006746D8"/>
    <w:rsid w:val="00676D1F"/>
    <w:rsid w:val="00680165"/>
    <w:rsid w:val="0068235D"/>
    <w:rsid w:val="00685642"/>
    <w:rsid w:val="006856E5"/>
    <w:rsid w:val="00685A73"/>
    <w:rsid w:val="00686ABB"/>
    <w:rsid w:val="00686FBC"/>
    <w:rsid w:val="0069720F"/>
    <w:rsid w:val="006A019B"/>
    <w:rsid w:val="006A0BA1"/>
    <w:rsid w:val="006A18D4"/>
    <w:rsid w:val="006A3282"/>
    <w:rsid w:val="006B0D02"/>
    <w:rsid w:val="006B1EDA"/>
    <w:rsid w:val="006B3906"/>
    <w:rsid w:val="006B463E"/>
    <w:rsid w:val="006B46D8"/>
    <w:rsid w:val="006B572C"/>
    <w:rsid w:val="006B61B1"/>
    <w:rsid w:val="006B69C0"/>
    <w:rsid w:val="006B6A9B"/>
    <w:rsid w:val="006B6FF1"/>
    <w:rsid w:val="006B7B74"/>
    <w:rsid w:val="006B7F8A"/>
    <w:rsid w:val="006C3095"/>
    <w:rsid w:val="006C674B"/>
    <w:rsid w:val="006D4225"/>
    <w:rsid w:val="006D47D2"/>
    <w:rsid w:val="006D611D"/>
    <w:rsid w:val="006D77BB"/>
    <w:rsid w:val="006E1144"/>
    <w:rsid w:val="006E1E48"/>
    <w:rsid w:val="006E2345"/>
    <w:rsid w:val="006E34D0"/>
    <w:rsid w:val="006E4F62"/>
    <w:rsid w:val="006F2B4E"/>
    <w:rsid w:val="00701C1B"/>
    <w:rsid w:val="0070646B"/>
    <w:rsid w:val="007066FA"/>
    <w:rsid w:val="00707941"/>
    <w:rsid w:val="00712498"/>
    <w:rsid w:val="007128E1"/>
    <w:rsid w:val="00712B9A"/>
    <w:rsid w:val="00712FE7"/>
    <w:rsid w:val="00712FE9"/>
    <w:rsid w:val="00713D69"/>
    <w:rsid w:val="00715BCC"/>
    <w:rsid w:val="00716E9F"/>
    <w:rsid w:val="00720BC7"/>
    <w:rsid w:val="00721FC8"/>
    <w:rsid w:val="00723BD0"/>
    <w:rsid w:val="00724F51"/>
    <w:rsid w:val="007256DD"/>
    <w:rsid w:val="00726D4D"/>
    <w:rsid w:val="00727982"/>
    <w:rsid w:val="007366B9"/>
    <w:rsid w:val="00737597"/>
    <w:rsid w:val="0074030B"/>
    <w:rsid w:val="0074101D"/>
    <w:rsid w:val="00741A10"/>
    <w:rsid w:val="00742689"/>
    <w:rsid w:val="00747A2C"/>
    <w:rsid w:val="00750CEB"/>
    <w:rsid w:val="00752857"/>
    <w:rsid w:val="0075410A"/>
    <w:rsid w:val="00762C4B"/>
    <w:rsid w:val="0076572F"/>
    <w:rsid w:val="00765FC8"/>
    <w:rsid w:val="007661AA"/>
    <w:rsid w:val="007664C6"/>
    <w:rsid w:val="00770473"/>
    <w:rsid w:val="00770490"/>
    <w:rsid w:val="00774217"/>
    <w:rsid w:val="0077454C"/>
    <w:rsid w:val="00774B4C"/>
    <w:rsid w:val="007755E7"/>
    <w:rsid w:val="007808DE"/>
    <w:rsid w:val="00780A03"/>
    <w:rsid w:val="00781288"/>
    <w:rsid w:val="0078274A"/>
    <w:rsid w:val="007834B7"/>
    <w:rsid w:val="00785196"/>
    <w:rsid w:val="00785654"/>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4809"/>
    <w:rsid w:val="007E4F9A"/>
    <w:rsid w:val="007E56D8"/>
    <w:rsid w:val="007F015A"/>
    <w:rsid w:val="007F0E1E"/>
    <w:rsid w:val="007F13F5"/>
    <w:rsid w:val="007F182F"/>
    <w:rsid w:val="007F39F4"/>
    <w:rsid w:val="007F3E56"/>
    <w:rsid w:val="007F628B"/>
    <w:rsid w:val="007F62EA"/>
    <w:rsid w:val="007F700C"/>
    <w:rsid w:val="00801967"/>
    <w:rsid w:val="0080248E"/>
    <w:rsid w:val="008072FF"/>
    <w:rsid w:val="0080788A"/>
    <w:rsid w:val="0081046D"/>
    <w:rsid w:val="00810FB0"/>
    <w:rsid w:val="0081689A"/>
    <w:rsid w:val="008240E1"/>
    <w:rsid w:val="0082583A"/>
    <w:rsid w:val="00826532"/>
    <w:rsid w:val="0083131A"/>
    <w:rsid w:val="0083389F"/>
    <w:rsid w:val="00835C3C"/>
    <w:rsid w:val="00836C44"/>
    <w:rsid w:val="00842B4F"/>
    <w:rsid w:val="008510F1"/>
    <w:rsid w:val="00853D81"/>
    <w:rsid w:val="008556A6"/>
    <w:rsid w:val="00861537"/>
    <w:rsid w:val="008627A1"/>
    <w:rsid w:val="00863EBB"/>
    <w:rsid w:val="00866314"/>
    <w:rsid w:val="0086637F"/>
    <w:rsid w:val="008671F5"/>
    <w:rsid w:val="00871645"/>
    <w:rsid w:val="00872512"/>
    <w:rsid w:val="00872D00"/>
    <w:rsid w:val="00874FE0"/>
    <w:rsid w:val="00875CB4"/>
    <w:rsid w:val="008764E7"/>
    <w:rsid w:val="008836F6"/>
    <w:rsid w:val="00884014"/>
    <w:rsid w:val="00885543"/>
    <w:rsid w:val="00885DDB"/>
    <w:rsid w:val="008921D3"/>
    <w:rsid w:val="00893454"/>
    <w:rsid w:val="008A0249"/>
    <w:rsid w:val="008A24BF"/>
    <w:rsid w:val="008A4BA1"/>
    <w:rsid w:val="008B0C15"/>
    <w:rsid w:val="008B24BB"/>
    <w:rsid w:val="008B4235"/>
    <w:rsid w:val="008B6A34"/>
    <w:rsid w:val="008B6E98"/>
    <w:rsid w:val="008B7DF8"/>
    <w:rsid w:val="008C400D"/>
    <w:rsid w:val="008C4C4E"/>
    <w:rsid w:val="008C597F"/>
    <w:rsid w:val="008C5EEC"/>
    <w:rsid w:val="008C60E9"/>
    <w:rsid w:val="008D73E1"/>
    <w:rsid w:val="008E0A4B"/>
    <w:rsid w:val="008E2663"/>
    <w:rsid w:val="008E314F"/>
    <w:rsid w:val="008E4239"/>
    <w:rsid w:val="008E4A88"/>
    <w:rsid w:val="008E4FC9"/>
    <w:rsid w:val="008E6E75"/>
    <w:rsid w:val="008E715E"/>
    <w:rsid w:val="008F2C5A"/>
    <w:rsid w:val="008F616D"/>
    <w:rsid w:val="008F6413"/>
    <w:rsid w:val="008F68CF"/>
    <w:rsid w:val="008F7D93"/>
    <w:rsid w:val="0090028C"/>
    <w:rsid w:val="00904C88"/>
    <w:rsid w:val="009050A8"/>
    <w:rsid w:val="00906173"/>
    <w:rsid w:val="00906296"/>
    <w:rsid w:val="00906356"/>
    <w:rsid w:val="00906895"/>
    <w:rsid w:val="0090773A"/>
    <w:rsid w:val="009100AC"/>
    <w:rsid w:val="009112A9"/>
    <w:rsid w:val="00912016"/>
    <w:rsid w:val="009147F7"/>
    <w:rsid w:val="00922EBD"/>
    <w:rsid w:val="00925D0B"/>
    <w:rsid w:val="00925F44"/>
    <w:rsid w:val="00927141"/>
    <w:rsid w:val="00930C81"/>
    <w:rsid w:val="00930D32"/>
    <w:rsid w:val="00931377"/>
    <w:rsid w:val="00931702"/>
    <w:rsid w:val="00931937"/>
    <w:rsid w:val="00933D69"/>
    <w:rsid w:val="00934967"/>
    <w:rsid w:val="00934D4B"/>
    <w:rsid w:val="00935866"/>
    <w:rsid w:val="009403DA"/>
    <w:rsid w:val="00940421"/>
    <w:rsid w:val="00944AB4"/>
    <w:rsid w:val="00950436"/>
    <w:rsid w:val="0095748C"/>
    <w:rsid w:val="0096268B"/>
    <w:rsid w:val="00965EC6"/>
    <w:rsid w:val="00966889"/>
    <w:rsid w:val="009776DE"/>
    <w:rsid w:val="0098134C"/>
    <w:rsid w:val="009819AE"/>
    <w:rsid w:val="009829B0"/>
    <w:rsid w:val="00983910"/>
    <w:rsid w:val="00983A27"/>
    <w:rsid w:val="009916EC"/>
    <w:rsid w:val="009928D4"/>
    <w:rsid w:val="00996AC8"/>
    <w:rsid w:val="009A2280"/>
    <w:rsid w:val="009A2C6C"/>
    <w:rsid w:val="009B1D86"/>
    <w:rsid w:val="009B2CB0"/>
    <w:rsid w:val="009B39E0"/>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2929"/>
    <w:rsid w:val="009E5870"/>
    <w:rsid w:val="00A0535F"/>
    <w:rsid w:val="00A05FD2"/>
    <w:rsid w:val="00A126D8"/>
    <w:rsid w:val="00A13DB4"/>
    <w:rsid w:val="00A17573"/>
    <w:rsid w:val="00A33FD3"/>
    <w:rsid w:val="00A34818"/>
    <w:rsid w:val="00A35A6B"/>
    <w:rsid w:val="00A42694"/>
    <w:rsid w:val="00A50244"/>
    <w:rsid w:val="00A50E31"/>
    <w:rsid w:val="00A53DA9"/>
    <w:rsid w:val="00A55704"/>
    <w:rsid w:val="00A55F4E"/>
    <w:rsid w:val="00A57448"/>
    <w:rsid w:val="00A57ACE"/>
    <w:rsid w:val="00A61831"/>
    <w:rsid w:val="00A6446C"/>
    <w:rsid w:val="00A644EF"/>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656B"/>
    <w:rsid w:val="00AA0F2D"/>
    <w:rsid w:val="00AA24C1"/>
    <w:rsid w:val="00AA4CA6"/>
    <w:rsid w:val="00AA4DD5"/>
    <w:rsid w:val="00AA5DEE"/>
    <w:rsid w:val="00AB3F85"/>
    <w:rsid w:val="00AC0B13"/>
    <w:rsid w:val="00AC0B5C"/>
    <w:rsid w:val="00AC0EFF"/>
    <w:rsid w:val="00AC12AF"/>
    <w:rsid w:val="00AC2665"/>
    <w:rsid w:val="00AC2EEB"/>
    <w:rsid w:val="00AC35CB"/>
    <w:rsid w:val="00AC5005"/>
    <w:rsid w:val="00AC654A"/>
    <w:rsid w:val="00AC670F"/>
    <w:rsid w:val="00AC6B3D"/>
    <w:rsid w:val="00AC6DB8"/>
    <w:rsid w:val="00AD2058"/>
    <w:rsid w:val="00AD5451"/>
    <w:rsid w:val="00AD5FC6"/>
    <w:rsid w:val="00AD6613"/>
    <w:rsid w:val="00AD6D86"/>
    <w:rsid w:val="00AE0161"/>
    <w:rsid w:val="00AE12AD"/>
    <w:rsid w:val="00AE2DD6"/>
    <w:rsid w:val="00AE35E4"/>
    <w:rsid w:val="00AE747D"/>
    <w:rsid w:val="00AE77EC"/>
    <w:rsid w:val="00AF1CC9"/>
    <w:rsid w:val="00B01679"/>
    <w:rsid w:val="00B02F68"/>
    <w:rsid w:val="00B03CAE"/>
    <w:rsid w:val="00B05546"/>
    <w:rsid w:val="00B067A5"/>
    <w:rsid w:val="00B06E27"/>
    <w:rsid w:val="00B11FAF"/>
    <w:rsid w:val="00B12421"/>
    <w:rsid w:val="00B12FE2"/>
    <w:rsid w:val="00B15E24"/>
    <w:rsid w:val="00B17BF7"/>
    <w:rsid w:val="00B208F2"/>
    <w:rsid w:val="00B22E92"/>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ABD"/>
    <w:rsid w:val="00B7023E"/>
    <w:rsid w:val="00B70989"/>
    <w:rsid w:val="00B7345A"/>
    <w:rsid w:val="00B73543"/>
    <w:rsid w:val="00B739BA"/>
    <w:rsid w:val="00B80274"/>
    <w:rsid w:val="00B8446C"/>
    <w:rsid w:val="00B84970"/>
    <w:rsid w:val="00B87ECE"/>
    <w:rsid w:val="00B925DD"/>
    <w:rsid w:val="00B92FAA"/>
    <w:rsid w:val="00B95A46"/>
    <w:rsid w:val="00B96D0E"/>
    <w:rsid w:val="00BA1D66"/>
    <w:rsid w:val="00BB087F"/>
    <w:rsid w:val="00BB4554"/>
    <w:rsid w:val="00BB5FFE"/>
    <w:rsid w:val="00BB6A38"/>
    <w:rsid w:val="00BC40A6"/>
    <w:rsid w:val="00BC4CBB"/>
    <w:rsid w:val="00BC5AE7"/>
    <w:rsid w:val="00BC7FED"/>
    <w:rsid w:val="00BD14EA"/>
    <w:rsid w:val="00BD6064"/>
    <w:rsid w:val="00BD7B79"/>
    <w:rsid w:val="00BE1672"/>
    <w:rsid w:val="00BE48B6"/>
    <w:rsid w:val="00BE7095"/>
    <w:rsid w:val="00BE78BD"/>
    <w:rsid w:val="00BF03BB"/>
    <w:rsid w:val="00BF28CB"/>
    <w:rsid w:val="00BF35CC"/>
    <w:rsid w:val="00BF3FDC"/>
    <w:rsid w:val="00BF7F29"/>
    <w:rsid w:val="00BF7F3A"/>
    <w:rsid w:val="00C005B3"/>
    <w:rsid w:val="00C03792"/>
    <w:rsid w:val="00C04118"/>
    <w:rsid w:val="00C0547C"/>
    <w:rsid w:val="00C07A28"/>
    <w:rsid w:val="00C102E7"/>
    <w:rsid w:val="00C137BE"/>
    <w:rsid w:val="00C16EAA"/>
    <w:rsid w:val="00C20409"/>
    <w:rsid w:val="00C26212"/>
    <w:rsid w:val="00C26EEE"/>
    <w:rsid w:val="00C3193A"/>
    <w:rsid w:val="00C3198F"/>
    <w:rsid w:val="00C329CB"/>
    <w:rsid w:val="00C34F14"/>
    <w:rsid w:val="00C36435"/>
    <w:rsid w:val="00C42EA1"/>
    <w:rsid w:val="00C43723"/>
    <w:rsid w:val="00C44A11"/>
    <w:rsid w:val="00C46038"/>
    <w:rsid w:val="00C50891"/>
    <w:rsid w:val="00C51567"/>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219"/>
    <w:rsid w:val="00C84376"/>
    <w:rsid w:val="00C847AC"/>
    <w:rsid w:val="00C91E2D"/>
    <w:rsid w:val="00C93060"/>
    <w:rsid w:val="00C94692"/>
    <w:rsid w:val="00C96A24"/>
    <w:rsid w:val="00C97B91"/>
    <w:rsid w:val="00CA266B"/>
    <w:rsid w:val="00CA3229"/>
    <w:rsid w:val="00CA32E8"/>
    <w:rsid w:val="00CA40DE"/>
    <w:rsid w:val="00CA559C"/>
    <w:rsid w:val="00CA6520"/>
    <w:rsid w:val="00CB1793"/>
    <w:rsid w:val="00CB203F"/>
    <w:rsid w:val="00CB2E29"/>
    <w:rsid w:val="00CB3271"/>
    <w:rsid w:val="00CB3746"/>
    <w:rsid w:val="00CB77C1"/>
    <w:rsid w:val="00CC26C6"/>
    <w:rsid w:val="00CC5EE3"/>
    <w:rsid w:val="00CD03C9"/>
    <w:rsid w:val="00CD0F50"/>
    <w:rsid w:val="00CD2A32"/>
    <w:rsid w:val="00CD4DC8"/>
    <w:rsid w:val="00CD6473"/>
    <w:rsid w:val="00CD7A0B"/>
    <w:rsid w:val="00CE0A81"/>
    <w:rsid w:val="00CE0F68"/>
    <w:rsid w:val="00CE5D2F"/>
    <w:rsid w:val="00CE64A9"/>
    <w:rsid w:val="00CE6621"/>
    <w:rsid w:val="00CE6B6C"/>
    <w:rsid w:val="00CF1288"/>
    <w:rsid w:val="00CF1369"/>
    <w:rsid w:val="00CF1BA7"/>
    <w:rsid w:val="00CF21D8"/>
    <w:rsid w:val="00CF3590"/>
    <w:rsid w:val="00CF3CC6"/>
    <w:rsid w:val="00CF6D00"/>
    <w:rsid w:val="00CF71D1"/>
    <w:rsid w:val="00D0117C"/>
    <w:rsid w:val="00D04B8B"/>
    <w:rsid w:val="00D058C4"/>
    <w:rsid w:val="00D07CEE"/>
    <w:rsid w:val="00D11454"/>
    <w:rsid w:val="00D12280"/>
    <w:rsid w:val="00D1300C"/>
    <w:rsid w:val="00D150DB"/>
    <w:rsid w:val="00D1579D"/>
    <w:rsid w:val="00D17A79"/>
    <w:rsid w:val="00D17F4D"/>
    <w:rsid w:val="00D262B4"/>
    <w:rsid w:val="00D264AA"/>
    <w:rsid w:val="00D30122"/>
    <w:rsid w:val="00D34921"/>
    <w:rsid w:val="00D34A98"/>
    <w:rsid w:val="00D34DA4"/>
    <w:rsid w:val="00D36614"/>
    <w:rsid w:val="00D40266"/>
    <w:rsid w:val="00D50D6E"/>
    <w:rsid w:val="00D50DBD"/>
    <w:rsid w:val="00D520E4"/>
    <w:rsid w:val="00D526A5"/>
    <w:rsid w:val="00D53BFB"/>
    <w:rsid w:val="00D5415B"/>
    <w:rsid w:val="00D55F77"/>
    <w:rsid w:val="00D575F4"/>
    <w:rsid w:val="00D57DFA"/>
    <w:rsid w:val="00D60B9E"/>
    <w:rsid w:val="00D63347"/>
    <w:rsid w:val="00D651AF"/>
    <w:rsid w:val="00D662BE"/>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A7765"/>
    <w:rsid w:val="00DB0073"/>
    <w:rsid w:val="00DB0BA5"/>
    <w:rsid w:val="00DC15D8"/>
    <w:rsid w:val="00DC39A9"/>
    <w:rsid w:val="00DC53E7"/>
    <w:rsid w:val="00DC756C"/>
    <w:rsid w:val="00DD0C2C"/>
    <w:rsid w:val="00DD17FB"/>
    <w:rsid w:val="00DD576B"/>
    <w:rsid w:val="00DE1E45"/>
    <w:rsid w:val="00DE22B1"/>
    <w:rsid w:val="00DE283D"/>
    <w:rsid w:val="00DE60C1"/>
    <w:rsid w:val="00DE67FC"/>
    <w:rsid w:val="00DF0815"/>
    <w:rsid w:val="00DF2928"/>
    <w:rsid w:val="00DF30DF"/>
    <w:rsid w:val="00DF527C"/>
    <w:rsid w:val="00E02397"/>
    <w:rsid w:val="00E03D63"/>
    <w:rsid w:val="00E064D0"/>
    <w:rsid w:val="00E06B0C"/>
    <w:rsid w:val="00E07B9A"/>
    <w:rsid w:val="00E12D0A"/>
    <w:rsid w:val="00E15F57"/>
    <w:rsid w:val="00E22B3F"/>
    <w:rsid w:val="00E237F4"/>
    <w:rsid w:val="00E238E4"/>
    <w:rsid w:val="00E253B2"/>
    <w:rsid w:val="00E26F58"/>
    <w:rsid w:val="00E30FEC"/>
    <w:rsid w:val="00E3128E"/>
    <w:rsid w:val="00E31CCF"/>
    <w:rsid w:val="00E32A4A"/>
    <w:rsid w:val="00E4069E"/>
    <w:rsid w:val="00E4076B"/>
    <w:rsid w:val="00E43552"/>
    <w:rsid w:val="00E45EF3"/>
    <w:rsid w:val="00E519C5"/>
    <w:rsid w:val="00E52777"/>
    <w:rsid w:val="00E5329C"/>
    <w:rsid w:val="00E5363C"/>
    <w:rsid w:val="00E54AF8"/>
    <w:rsid w:val="00E55ABC"/>
    <w:rsid w:val="00E57B74"/>
    <w:rsid w:val="00E60343"/>
    <w:rsid w:val="00E6150C"/>
    <w:rsid w:val="00E61DFE"/>
    <w:rsid w:val="00E62283"/>
    <w:rsid w:val="00E63F05"/>
    <w:rsid w:val="00E6554F"/>
    <w:rsid w:val="00E70031"/>
    <w:rsid w:val="00E73256"/>
    <w:rsid w:val="00E73617"/>
    <w:rsid w:val="00E75C57"/>
    <w:rsid w:val="00E80DE8"/>
    <w:rsid w:val="00E81E3D"/>
    <w:rsid w:val="00E845C2"/>
    <w:rsid w:val="00E8629F"/>
    <w:rsid w:val="00E86553"/>
    <w:rsid w:val="00E902E8"/>
    <w:rsid w:val="00E908D1"/>
    <w:rsid w:val="00E96550"/>
    <w:rsid w:val="00EA1146"/>
    <w:rsid w:val="00EA15EB"/>
    <w:rsid w:val="00EA20D4"/>
    <w:rsid w:val="00EA3C24"/>
    <w:rsid w:val="00EA5C32"/>
    <w:rsid w:val="00EA7566"/>
    <w:rsid w:val="00EA7B28"/>
    <w:rsid w:val="00EB2122"/>
    <w:rsid w:val="00EB342C"/>
    <w:rsid w:val="00EB47AD"/>
    <w:rsid w:val="00EC0146"/>
    <w:rsid w:val="00EC2A82"/>
    <w:rsid w:val="00EC44C8"/>
    <w:rsid w:val="00EC4B85"/>
    <w:rsid w:val="00EC556A"/>
    <w:rsid w:val="00EC7140"/>
    <w:rsid w:val="00EC722B"/>
    <w:rsid w:val="00ED04B9"/>
    <w:rsid w:val="00ED0555"/>
    <w:rsid w:val="00ED509A"/>
    <w:rsid w:val="00ED5262"/>
    <w:rsid w:val="00ED5D0F"/>
    <w:rsid w:val="00EE11B3"/>
    <w:rsid w:val="00EE2E65"/>
    <w:rsid w:val="00EE3C68"/>
    <w:rsid w:val="00EE64B1"/>
    <w:rsid w:val="00EF0C2E"/>
    <w:rsid w:val="00EF2D85"/>
    <w:rsid w:val="00EF3BAD"/>
    <w:rsid w:val="00EF3D28"/>
    <w:rsid w:val="00EF4968"/>
    <w:rsid w:val="00EF5449"/>
    <w:rsid w:val="00EF5D37"/>
    <w:rsid w:val="00EF7BA9"/>
    <w:rsid w:val="00F00944"/>
    <w:rsid w:val="00F023A9"/>
    <w:rsid w:val="00F06C54"/>
    <w:rsid w:val="00F072D8"/>
    <w:rsid w:val="00F10825"/>
    <w:rsid w:val="00F15C84"/>
    <w:rsid w:val="00F16188"/>
    <w:rsid w:val="00F20B94"/>
    <w:rsid w:val="00F21AA3"/>
    <w:rsid w:val="00F21B36"/>
    <w:rsid w:val="00F21FA0"/>
    <w:rsid w:val="00F22AF9"/>
    <w:rsid w:val="00F260BB"/>
    <w:rsid w:val="00F262D7"/>
    <w:rsid w:val="00F30B22"/>
    <w:rsid w:val="00F31F73"/>
    <w:rsid w:val="00F3281B"/>
    <w:rsid w:val="00F33C35"/>
    <w:rsid w:val="00F35313"/>
    <w:rsid w:val="00F3578A"/>
    <w:rsid w:val="00F43104"/>
    <w:rsid w:val="00F44A61"/>
    <w:rsid w:val="00F4734D"/>
    <w:rsid w:val="00F47D81"/>
    <w:rsid w:val="00F54988"/>
    <w:rsid w:val="00F55467"/>
    <w:rsid w:val="00F56DD6"/>
    <w:rsid w:val="00F63A09"/>
    <w:rsid w:val="00F640C8"/>
    <w:rsid w:val="00F64E51"/>
    <w:rsid w:val="00F66A1B"/>
    <w:rsid w:val="00F7146E"/>
    <w:rsid w:val="00F76FBE"/>
    <w:rsid w:val="00F835C1"/>
    <w:rsid w:val="00F84CC4"/>
    <w:rsid w:val="00F86875"/>
    <w:rsid w:val="00F8704F"/>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89E"/>
    <w:rsid w:val="00FD650F"/>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243B19"/>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335024">
      <w:bodyDiv w:val="1"/>
      <w:marLeft w:val="0"/>
      <w:marRight w:val="0"/>
      <w:marTop w:val="0"/>
      <w:marBottom w:val="0"/>
      <w:divBdr>
        <w:top w:val="none" w:sz="0" w:space="0" w:color="auto"/>
        <w:left w:val="none" w:sz="0" w:space="0" w:color="auto"/>
        <w:bottom w:val="none" w:sz="0" w:space="0" w:color="auto"/>
        <w:right w:val="none" w:sz="0" w:space="0" w:color="auto"/>
      </w:divBdr>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9307486">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95948839">
      <w:bodyDiv w:val="1"/>
      <w:marLeft w:val="0"/>
      <w:marRight w:val="0"/>
      <w:marTop w:val="0"/>
      <w:marBottom w:val="0"/>
      <w:divBdr>
        <w:top w:val="none" w:sz="0" w:space="0" w:color="auto"/>
        <w:left w:val="none" w:sz="0" w:space="0" w:color="auto"/>
        <w:bottom w:val="none" w:sz="0" w:space="0" w:color="auto"/>
        <w:right w:val="none" w:sz="0" w:space="0" w:color="auto"/>
      </w:divBdr>
      <w:divsChild>
        <w:div w:id="357658607">
          <w:marLeft w:val="1166"/>
          <w:marRight w:val="0"/>
          <w:marTop w:val="67"/>
          <w:marBottom w:val="0"/>
          <w:divBdr>
            <w:top w:val="none" w:sz="0" w:space="0" w:color="auto"/>
            <w:left w:val="none" w:sz="0" w:space="0" w:color="auto"/>
            <w:bottom w:val="none" w:sz="0" w:space="0" w:color="auto"/>
            <w:right w:val="none" w:sz="0" w:space="0" w:color="auto"/>
          </w:divBdr>
        </w:div>
        <w:div w:id="2076005320">
          <w:marLeft w:val="1800"/>
          <w:marRight w:val="0"/>
          <w:marTop w:val="67"/>
          <w:marBottom w:val="0"/>
          <w:divBdr>
            <w:top w:val="none" w:sz="0" w:space="0" w:color="auto"/>
            <w:left w:val="none" w:sz="0" w:space="0" w:color="auto"/>
            <w:bottom w:val="none" w:sz="0" w:space="0" w:color="auto"/>
            <w:right w:val="none" w:sz="0" w:space="0" w:color="auto"/>
          </w:divBdr>
        </w:div>
        <w:div w:id="1372732803">
          <w:marLeft w:val="1800"/>
          <w:marRight w:val="0"/>
          <w:marTop w:val="67"/>
          <w:marBottom w:val="0"/>
          <w:divBdr>
            <w:top w:val="none" w:sz="0" w:space="0" w:color="auto"/>
            <w:left w:val="none" w:sz="0" w:space="0" w:color="auto"/>
            <w:bottom w:val="none" w:sz="0" w:space="0" w:color="auto"/>
            <w:right w:val="none" w:sz="0" w:space="0" w:color="auto"/>
          </w:divBdr>
        </w:div>
        <w:div w:id="2083138641">
          <w:marLeft w:val="1800"/>
          <w:marRight w:val="0"/>
          <w:marTop w:val="67"/>
          <w:marBottom w:val="0"/>
          <w:divBdr>
            <w:top w:val="none" w:sz="0" w:space="0" w:color="auto"/>
            <w:left w:val="none" w:sz="0" w:space="0" w:color="auto"/>
            <w:bottom w:val="none" w:sz="0" w:space="0" w:color="auto"/>
            <w:right w:val="none" w:sz="0" w:space="0" w:color="auto"/>
          </w:divBdr>
        </w:div>
        <w:div w:id="978655098">
          <w:marLeft w:val="1800"/>
          <w:marRight w:val="0"/>
          <w:marTop w:val="67"/>
          <w:marBottom w:val="0"/>
          <w:divBdr>
            <w:top w:val="none" w:sz="0" w:space="0" w:color="auto"/>
            <w:left w:val="none" w:sz="0" w:space="0" w:color="auto"/>
            <w:bottom w:val="none" w:sz="0" w:space="0" w:color="auto"/>
            <w:right w:val="none" w:sz="0" w:space="0" w:color="auto"/>
          </w:divBdr>
        </w:div>
      </w:divsChild>
    </w:div>
    <w:div w:id="804661723">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85861525">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5051334">
      <w:bodyDiv w:val="1"/>
      <w:marLeft w:val="0"/>
      <w:marRight w:val="0"/>
      <w:marTop w:val="0"/>
      <w:marBottom w:val="0"/>
      <w:divBdr>
        <w:top w:val="none" w:sz="0" w:space="0" w:color="auto"/>
        <w:left w:val="none" w:sz="0" w:space="0" w:color="auto"/>
        <w:bottom w:val="none" w:sz="0" w:space="0" w:color="auto"/>
        <w:right w:val="none" w:sz="0" w:space="0" w:color="auto"/>
      </w:divBdr>
      <w:divsChild>
        <w:div w:id="1097675648">
          <w:marLeft w:val="1166"/>
          <w:marRight w:val="0"/>
          <w:marTop w:val="6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10412385">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7849329">
      <w:bodyDiv w:val="1"/>
      <w:marLeft w:val="0"/>
      <w:marRight w:val="0"/>
      <w:marTop w:val="0"/>
      <w:marBottom w:val="0"/>
      <w:divBdr>
        <w:top w:val="none" w:sz="0" w:space="0" w:color="auto"/>
        <w:left w:val="none" w:sz="0" w:space="0" w:color="auto"/>
        <w:bottom w:val="none" w:sz="0" w:space="0" w:color="auto"/>
        <w:right w:val="none" w:sz="0" w:space="0" w:color="auto"/>
      </w:divBdr>
      <w:divsChild>
        <w:div w:id="236474859">
          <w:marLeft w:val="547"/>
          <w:marRight w:val="0"/>
          <w:marTop w:val="96"/>
          <w:marBottom w:val="0"/>
          <w:divBdr>
            <w:top w:val="none" w:sz="0" w:space="0" w:color="auto"/>
            <w:left w:val="none" w:sz="0" w:space="0" w:color="auto"/>
            <w:bottom w:val="none" w:sz="0" w:space="0" w:color="auto"/>
            <w:right w:val="none" w:sz="0" w:space="0" w:color="auto"/>
          </w:divBdr>
        </w:div>
        <w:div w:id="121045565">
          <w:marLeft w:val="1166"/>
          <w:marRight w:val="0"/>
          <w:marTop w:val="67"/>
          <w:marBottom w:val="0"/>
          <w:divBdr>
            <w:top w:val="none" w:sz="0" w:space="0" w:color="auto"/>
            <w:left w:val="none" w:sz="0" w:space="0" w:color="auto"/>
            <w:bottom w:val="none" w:sz="0" w:space="0" w:color="auto"/>
            <w:right w:val="none" w:sz="0" w:space="0" w:color="auto"/>
          </w:divBdr>
        </w:div>
        <w:div w:id="1448886359">
          <w:marLeft w:val="1800"/>
          <w:marRight w:val="0"/>
          <w:marTop w:val="67"/>
          <w:marBottom w:val="0"/>
          <w:divBdr>
            <w:top w:val="none" w:sz="0" w:space="0" w:color="auto"/>
            <w:left w:val="none" w:sz="0" w:space="0" w:color="auto"/>
            <w:bottom w:val="none" w:sz="0" w:space="0" w:color="auto"/>
            <w:right w:val="none" w:sz="0" w:space="0" w:color="auto"/>
          </w:divBdr>
        </w:div>
        <w:div w:id="1683698857">
          <w:marLeft w:val="1800"/>
          <w:marRight w:val="0"/>
          <w:marTop w:val="67"/>
          <w:marBottom w:val="0"/>
          <w:divBdr>
            <w:top w:val="none" w:sz="0" w:space="0" w:color="auto"/>
            <w:left w:val="none" w:sz="0" w:space="0" w:color="auto"/>
            <w:bottom w:val="none" w:sz="0" w:space="0" w:color="auto"/>
            <w:right w:val="none" w:sz="0" w:space="0" w:color="auto"/>
          </w:divBdr>
        </w:div>
        <w:div w:id="465006522">
          <w:marLeft w:val="1800"/>
          <w:marRight w:val="0"/>
          <w:marTop w:val="67"/>
          <w:marBottom w:val="0"/>
          <w:divBdr>
            <w:top w:val="none" w:sz="0" w:space="0" w:color="auto"/>
            <w:left w:val="none" w:sz="0" w:space="0" w:color="auto"/>
            <w:bottom w:val="none" w:sz="0" w:space="0" w:color="auto"/>
            <w:right w:val="none" w:sz="0" w:space="0" w:color="auto"/>
          </w:divBdr>
        </w:div>
        <w:div w:id="1687247247">
          <w:marLeft w:val="1800"/>
          <w:marRight w:val="0"/>
          <w:marTop w:val="67"/>
          <w:marBottom w:val="0"/>
          <w:divBdr>
            <w:top w:val="none" w:sz="0" w:space="0" w:color="auto"/>
            <w:left w:val="none" w:sz="0" w:space="0" w:color="auto"/>
            <w:bottom w:val="none" w:sz="0" w:space="0" w:color="auto"/>
            <w:right w:val="none" w:sz="0" w:space="0" w:color="auto"/>
          </w:divBdr>
        </w:div>
      </w:divsChild>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2263660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31168957">
      <w:bodyDiv w:val="1"/>
      <w:marLeft w:val="0"/>
      <w:marRight w:val="0"/>
      <w:marTop w:val="0"/>
      <w:marBottom w:val="0"/>
      <w:divBdr>
        <w:top w:val="none" w:sz="0" w:space="0" w:color="auto"/>
        <w:left w:val="none" w:sz="0" w:space="0" w:color="auto"/>
        <w:bottom w:val="none" w:sz="0" w:space="0" w:color="auto"/>
        <w:right w:val="none" w:sz="0" w:space="0" w:color="auto"/>
      </w:divBdr>
      <w:divsChild>
        <w:div w:id="283772278">
          <w:marLeft w:val="547"/>
          <w:marRight w:val="0"/>
          <w:marTop w:val="96"/>
          <w:marBottom w:val="0"/>
          <w:divBdr>
            <w:top w:val="none" w:sz="0" w:space="0" w:color="auto"/>
            <w:left w:val="none" w:sz="0" w:space="0" w:color="auto"/>
            <w:bottom w:val="none" w:sz="0" w:space="0" w:color="auto"/>
            <w:right w:val="none" w:sz="0" w:space="0" w:color="auto"/>
          </w:divBdr>
        </w:div>
        <w:div w:id="236716688">
          <w:marLeft w:val="1166"/>
          <w:marRight w:val="0"/>
          <w:marTop w:val="67"/>
          <w:marBottom w:val="0"/>
          <w:divBdr>
            <w:top w:val="none" w:sz="0" w:space="0" w:color="auto"/>
            <w:left w:val="none" w:sz="0" w:space="0" w:color="auto"/>
            <w:bottom w:val="none" w:sz="0" w:space="0" w:color="auto"/>
            <w:right w:val="none" w:sz="0" w:space="0" w:color="auto"/>
          </w:divBdr>
        </w:div>
        <w:div w:id="1333945933">
          <w:marLeft w:val="1800"/>
          <w:marRight w:val="0"/>
          <w:marTop w:val="67"/>
          <w:marBottom w:val="0"/>
          <w:divBdr>
            <w:top w:val="none" w:sz="0" w:space="0" w:color="auto"/>
            <w:left w:val="none" w:sz="0" w:space="0" w:color="auto"/>
            <w:bottom w:val="none" w:sz="0" w:space="0" w:color="auto"/>
            <w:right w:val="none" w:sz="0" w:space="0" w:color="auto"/>
          </w:divBdr>
        </w:div>
        <w:div w:id="1707103184">
          <w:marLeft w:val="1800"/>
          <w:marRight w:val="0"/>
          <w:marTop w:val="67"/>
          <w:marBottom w:val="0"/>
          <w:divBdr>
            <w:top w:val="none" w:sz="0" w:space="0" w:color="auto"/>
            <w:left w:val="none" w:sz="0" w:space="0" w:color="auto"/>
            <w:bottom w:val="none" w:sz="0" w:space="0" w:color="auto"/>
            <w:right w:val="none" w:sz="0" w:space="0" w:color="auto"/>
          </w:divBdr>
        </w:div>
        <w:div w:id="1558008707">
          <w:marLeft w:val="1800"/>
          <w:marRight w:val="0"/>
          <w:marTop w:val="67"/>
          <w:marBottom w:val="0"/>
          <w:divBdr>
            <w:top w:val="none" w:sz="0" w:space="0" w:color="auto"/>
            <w:left w:val="none" w:sz="0" w:space="0" w:color="auto"/>
            <w:bottom w:val="none" w:sz="0" w:space="0" w:color="auto"/>
            <w:right w:val="none" w:sz="0" w:space="0" w:color="auto"/>
          </w:divBdr>
        </w:div>
        <w:div w:id="134681261">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9.emf"/><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606</TotalTime>
  <Pages>5</Pages>
  <Words>747</Words>
  <Characters>4258</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29</cp:revision>
  <cp:lastPrinted>2017-04-28T05:57:00Z</cp:lastPrinted>
  <dcterms:created xsi:type="dcterms:W3CDTF">2018-08-17T01:09:00Z</dcterms:created>
  <dcterms:modified xsi:type="dcterms:W3CDTF">2018-09-28T10:58:00Z</dcterms:modified>
</cp:coreProperties>
</file>